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_rels/document.xml.rels" ContentType="application/vnd.openxmlformats-package.relationships+xml"/>
  <Override PartName="/word/media/image13.png" ContentType="image/png"/>
  <Override PartName="/word/media/image4.png" ContentType="image/png"/>
  <Override PartName="/word/media/image9.png" ContentType="image/png"/>
  <Override PartName="/word/media/image7.jpeg" ContentType="image/jpeg"/>
  <Override PartName="/word/media/image18.png" ContentType="image/png"/>
  <Override PartName="/word/media/image20.png" ContentType="image/png"/>
  <Override PartName="/word/media/image12.png" ContentType="image/png"/>
  <Override PartName="/word/media/image3.png" ContentType="image/png"/>
  <Override PartName="/word/media/image8.png" ContentType="image/png"/>
  <Override PartName="/word/media/image17.png" ContentType="image/png"/>
  <Override PartName="/word/media/image11.png" ContentType="image/png"/>
  <Override PartName="/word/media/image2.png" ContentType="image/png"/>
  <Override PartName="/word/media/image26.png" ContentType="image/png"/>
  <Override PartName="/word/media/image25.png" ContentType="image/png"/>
  <Override PartName="/word/media/image24.png" ContentType="image/png"/>
  <Override PartName="/word/media/image22.png" ContentType="image/png"/>
  <Override PartName="/word/media/image6.png" ContentType="image/png"/>
  <Override PartName="/word/media/image14.png" ContentType="image/png"/>
  <Override PartName="/word/media/image5.png" ContentType="image/png"/>
  <Override PartName="/word/media/image23.jpeg" ContentType="image/jpeg"/>
  <Override PartName="/word/media/image21.png" ContentType="image/png"/>
  <Override PartName="/word/media/image19.png" ContentType="image/png"/>
  <Override PartName="/word/media/image16.png" ContentType="image/png"/>
  <Override PartName="/word/media/image15.jpeg" ContentType="image/jpeg"/>
  <Override PartName="/word/media/image10.png" ContentType="image/png"/>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ersonalName"/>
        <w:rPr>
          <w:sz w:val="42"/>
        </w:rPr>
      </w:pPr>
      <w:r>
        <w:rPr>
          <w:sz w:val="42"/>
          <w:szCs w:val="42"/>
        </w:rPr>
        <w:t>Paul Harvey</w:t>
      </w:r>
    </w:p>
    <w:p>
      <w:pPr>
        <w:pStyle w:val="Normal"/>
        <w:spacing w:before="0" w:after="0"/>
        <w:rPr/>
      </w:pPr>
      <w:r>
        <w:rPr/>
        <w:t>cv@paulharvey.com.au</w:t>
      </w:r>
    </w:p>
    <w:p>
      <w:pPr>
        <w:pStyle w:val="Normal"/>
        <w:spacing w:before="0" w:after="0"/>
        <w:rPr/>
      </w:pPr>
      <w:r>
        <w:rPr/>
        <w:t>02 9707 0912</w:t>
      </w:r>
    </w:p>
    <w:p>
      <w:pPr>
        <w:pStyle w:val="Normal"/>
        <w:spacing w:before="0" w:after="0"/>
        <w:jc w:val="right"/>
        <w:rPr/>
      </w:pPr>
      <w:r>
        <w:br w:type="column"/>
      </w:r>
      <w:r>
        <w:rPr/>
      </w:r>
    </w:p>
    <w:p>
      <w:pPr>
        <w:pStyle w:val="Normal"/>
        <w:spacing w:before="0" w:after="0"/>
        <w:jc w:val="right"/>
        <w:rPr/>
      </w:pPr>
      <w:r>
        <w:rPr/>
        <w:t>Suite 255, 1 Barratt Street, Hurstville NSW 2220</w:t>
      </w:r>
    </w:p>
    <w:p>
      <w:pPr>
        <w:pStyle w:val="Normal"/>
        <w:spacing w:before="0" w:after="0"/>
        <w:jc w:val="right"/>
        <w:rPr>
          <w:rStyle w:val="Hyperlink"/>
        </w:rPr>
      </w:pPr>
      <w:r>
        <w:rPr>
          <w:i/>
          <w:iCs/>
        </w:rPr>
        <w:t xml:space="preserve">Latest resume: </w:t>
      </w:r>
      <w:hyperlink r:id="rId2">
        <w:r>
          <w:rPr>
            <w:rStyle w:val="Hyperlink"/>
            <w:i/>
            <w:iCs/>
          </w:rPr>
          <w:t>https://cv.paulharvey.com.au</w:t>
        </w:r>
      </w:hyperlink>
      <w:r>
        <w:rPr>
          <w:rStyle w:val="Hyperlink"/>
        </w:rPr>
        <w:br/>
      </w:r>
    </w:p>
    <w:p>
      <w:pPr>
        <w:sectPr>
          <w:headerReference w:type="even" r:id="rId3"/>
          <w:headerReference w:type="default" r:id="rId4"/>
          <w:footerReference w:type="even" r:id="rId5"/>
          <w:footerReference w:type="default" r:id="rId6"/>
          <w:type w:val="continuous"/>
          <w:pgSz w:w="11906" w:h="16838"/>
          <w:pgMar w:left="1134" w:right="1985" w:gutter="0" w:header="720" w:top="1440" w:footer="720" w:bottom="1440"/>
          <w:cols w:num="2" w:equalWidth="false" w:sep="false">
            <w:col w:w="3141" w:space="164"/>
            <w:col w:w="5481"/>
          </w:cols>
          <w:formProt w:val="false"/>
          <w:textDirection w:val="lrTb"/>
          <w:docGrid w:type="default" w:linePitch="360" w:charSpace="0"/>
        </w:sectPr>
      </w:pPr>
    </w:p>
    <w:p>
      <w:pPr>
        <w:pStyle w:val="Heading1"/>
        <w:spacing w:before="240" w:after="40"/>
        <w:rPr/>
      </w:pPr>
      <w:r>
        <w:rPr>
          <w:rStyle w:val="Hyperlink"/>
          <w:rFonts w:eastAsia="Calibri" w:cs="Arial" w:cstheme="minorBidi" w:eastAsiaTheme="minorHAnsi"/>
          <w:b w:val="false"/>
          <w:kern w:val="0"/>
          <w:sz w:val="21"/>
          <w:szCs w:val="22"/>
          <w14:ligatures w14:val="none"/>
          <w14:numForm w14:val="default"/>
        </w:rPr>
        <w:t>CANDIDATE PROFILE</w:t>
      </w:r>
    </w:p>
    <w:p>
      <w:pPr>
        <w:pStyle w:val="Normal"/>
        <w:rPr>
          <w:b/>
          <w:bCs/>
        </w:rPr>
      </w:pPr>
      <w:r>
        <w:rPr/>
        <w:t>With 2</w:t>
      </w:r>
      <w:r>
        <w:rPr/>
        <w:t>6</w:t>
      </w:r>
      <w:r>
        <w:rPr/>
        <w:t xml:space="preserve"> years in database and software development, </w:t>
      </w:r>
      <w:r>
        <w:rPr/>
        <w:t>20</w:t>
      </w:r>
      <w:r>
        <w:rPr/>
        <w:t xml:space="preserve"> years of business analysis, 1</w:t>
      </w:r>
      <w:r>
        <w:rPr/>
        <w:t>4</w:t>
      </w:r>
      <w:r>
        <w:rPr/>
        <w:t xml:space="preserve"> years managing developers, 1</w:t>
      </w:r>
      <w:r>
        <w:rPr/>
        <w:t>3</w:t>
      </w:r>
      <w:r>
        <w:rPr/>
        <w:t xml:space="preserve"> years in solutions architecture, and 5 years as principal consultant / pre-sales architect while running a digital marketing agency, Paul is an accomplished technical all-rounder with a broad wingspan of technologies. Having hired over 250 remote staff</w:t>
      </w:r>
      <w:r>
        <w:rPr>
          <w:b/>
          <w:bCs/>
        </w:rPr>
        <w:t xml:space="preserve">, </w:t>
      </w:r>
      <w:r>
        <w:rPr/>
        <w:t>he has developed a specialty in offshore developer management.  An avid networker and humanitarian, he loves people almost as much as he does technology.</w:t>
      </w:r>
    </w:p>
    <w:p>
      <w:pPr>
        <w:pStyle w:val="Normal"/>
        <w:rPr>
          <w:b/>
          <w:bCs/>
        </w:rPr>
      </w:pPr>
      <w:r>
        <w:rPr/>
        <w:t>Microsoft, Google, ITIL and Scrum certified, he has 8 years experience in Financial Markets, including the Reserve Bank of Australia, APRA, Rothschilds, BHP Billiton, Calyon, ABN Amro, Royal Bank of Scotland, St George Bank, NSW Corrective Services and Illawarra Credit Union, and EDS, where he managed a team of 40 developers. He has also consulted for RXP Services, CBA, Westpac, Qantas, AMP and KPMG.</w:t>
      </w:r>
    </w:p>
    <w:p>
      <w:pPr>
        <w:pStyle w:val="Normal"/>
        <w:rPr>
          <w:b/>
          <w:bCs/>
        </w:rPr>
      </w:pPr>
      <w:r>
        <w:rPr/>
        <w:t xml:space="preserve">An independent thinker with keen observation skills, he easily reads people and situations, and finds solutions that others miss. Paul’s eye for quality and long term sustainability is balanced by the pragmatic “get it done” approach learned on the trading floor in London. His unflappable, upbeat personality draws out hidden talents, connects people, and inspires greater engagement from team and stakeholders alike. Company directors and C-suite value his business leadership experience, rugged honesty, and unique ability to explain complex technical concepts in concrete business terms. </w:t>
      </w:r>
    </w:p>
    <w:p>
      <w:pPr>
        <w:pStyle w:val="Heading1"/>
        <w:rPr/>
      </w:pPr>
      <w:r>
        <w:rPr/>
        <w:t>SOFT SKILLS</w:t>
      </w:r>
    </w:p>
    <w:p>
      <w:pPr>
        <w:sectPr>
          <w:type w:val="continuous"/>
          <w:pgSz w:w="11906" w:h="16838"/>
          <w:pgMar w:left="1134" w:right="1985" w:gutter="0" w:header="720" w:top="1440" w:footer="720" w:bottom="1440"/>
          <w:formProt w:val="false"/>
          <w:textDirection w:val="lrTb"/>
          <w:docGrid w:type="default" w:linePitch="360" w:charSpace="0"/>
        </w:sectPr>
      </w:pPr>
    </w:p>
    <w:p>
      <w:pPr>
        <w:pStyle w:val="NoSpacing"/>
        <w:rPr>
          <w:sz w:val="20"/>
          <w:szCs w:val="20"/>
        </w:rPr>
      </w:pPr>
      <w:r>
        <w:rPr>
          <w:b/>
          <w:bCs/>
          <w:sz w:val="20"/>
          <w:szCs w:val="20"/>
        </w:rPr>
        <w:t>Data Analysis</w:t>
      </w:r>
      <w:r>
        <w:rPr>
          <w:color w:val="A9A57C"/>
          <w:sz w:val="20"/>
          <w:szCs w:val="20"/>
        </w:rPr>
        <w:t xml:space="preserve">, </w:t>
      </w:r>
      <w:r>
        <w:rPr>
          <w:color w:val="A9A57C"/>
          <w:sz w:val="20"/>
          <w:szCs w:val="20"/>
        </w:rPr>
        <w:t>22</w:t>
      </w:r>
      <w:r>
        <w:rPr>
          <w:color w:val="A9A57C"/>
          <w:sz w:val="20"/>
          <w:szCs w:val="20"/>
        </w:rPr>
        <w:t xml:space="preserve"> years</w:t>
      </w:r>
    </w:p>
    <w:p>
      <w:pPr>
        <w:pStyle w:val="NoSpacing"/>
        <w:rPr>
          <w:sz w:val="20"/>
        </w:rPr>
      </w:pPr>
      <w:r>
        <w:rPr>
          <w:sz w:val="20"/>
          <w:szCs w:val="20"/>
        </w:rPr>
        <w:t>Business Analysis</w:t>
      </w:r>
      <w:r>
        <w:rPr>
          <w:color w:val="A9A57C"/>
          <w:sz w:val="20"/>
          <w:szCs w:val="20"/>
        </w:rPr>
        <w:t>, 1</w:t>
      </w:r>
      <w:r>
        <w:rPr>
          <w:color w:val="A9A57C"/>
          <w:sz w:val="20"/>
          <w:szCs w:val="20"/>
        </w:rPr>
        <w:t>9</w:t>
      </w:r>
      <w:r>
        <w:rPr>
          <w:color w:val="A9A57C"/>
          <w:sz w:val="20"/>
          <w:szCs w:val="20"/>
        </w:rPr>
        <w:t xml:space="preserve"> years</w:t>
      </w:r>
    </w:p>
    <w:p>
      <w:pPr>
        <w:pStyle w:val="NoSpacing"/>
        <w:rPr>
          <w:sz w:val="20"/>
        </w:rPr>
      </w:pPr>
      <w:r>
        <w:rPr>
          <w:sz w:val="20"/>
          <w:szCs w:val="20"/>
        </w:rPr>
        <w:t>Strategy Development</w:t>
      </w:r>
      <w:r>
        <w:rPr>
          <w:color w:val="A9A57C"/>
          <w:sz w:val="20"/>
          <w:szCs w:val="20"/>
        </w:rPr>
        <w:t>, 1</w:t>
      </w:r>
      <w:r>
        <w:rPr>
          <w:color w:val="A9A57C"/>
          <w:sz w:val="20"/>
          <w:szCs w:val="20"/>
        </w:rPr>
        <w:t>9</w:t>
      </w:r>
      <w:r>
        <w:rPr>
          <w:color w:val="A9A57C"/>
          <w:sz w:val="20"/>
          <w:szCs w:val="20"/>
        </w:rPr>
        <w:t xml:space="preserve"> years</w:t>
      </w:r>
    </w:p>
    <w:p>
      <w:pPr>
        <w:pStyle w:val="NoSpacing"/>
        <w:rPr>
          <w:sz w:val="20"/>
        </w:rPr>
      </w:pPr>
      <w:r>
        <w:rPr>
          <w:sz w:val="20"/>
          <w:szCs w:val="20"/>
        </w:rPr>
        <w:t>Quality Control</w:t>
      </w:r>
      <w:r>
        <w:rPr>
          <w:color w:val="A9A57C"/>
          <w:sz w:val="20"/>
          <w:szCs w:val="20"/>
        </w:rPr>
        <w:t>, 1</w:t>
      </w:r>
      <w:r>
        <w:rPr>
          <w:color w:val="A9A57C"/>
          <w:sz w:val="20"/>
          <w:szCs w:val="20"/>
        </w:rPr>
        <w:t>8</w:t>
      </w:r>
      <w:r>
        <w:rPr>
          <w:color w:val="A9A57C"/>
          <w:sz w:val="20"/>
          <w:szCs w:val="20"/>
        </w:rPr>
        <w:t xml:space="preserve"> years</w:t>
      </w:r>
    </w:p>
    <w:p>
      <w:pPr>
        <w:pStyle w:val="NoSpacing"/>
        <w:rPr>
          <w:sz w:val="20"/>
        </w:rPr>
      </w:pPr>
      <w:r>
        <w:rPr>
          <w:b/>
          <w:bCs/>
          <w:sz w:val="20"/>
          <w:szCs w:val="20"/>
        </w:rPr>
        <w:t>Database Design</w:t>
      </w:r>
      <w:r>
        <w:rPr>
          <w:color w:val="A9A57C"/>
          <w:sz w:val="20"/>
          <w:szCs w:val="20"/>
        </w:rPr>
        <w:t>, 17 years</w:t>
      </w:r>
    </w:p>
    <w:p>
      <w:pPr>
        <w:pStyle w:val="NoSpacing"/>
        <w:rPr>
          <w:sz w:val="20"/>
        </w:rPr>
      </w:pPr>
      <w:r>
        <w:rPr>
          <w:sz w:val="20"/>
          <w:szCs w:val="20"/>
        </w:rPr>
        <w:t>Technical Coaching</w:t>
      </w:r>
      <w:r>
        <w:rPr>
          <w:color w:val="A9A57C"/>
          <w:sz w:val="20"/>
          <w:szCs w:val="20"/>
        </w:rPr>
        <w:t>, 1</w:t>
      </w:r>
      <w:r>
        <w:rPr>
          <w:color w:val="A9A57C"/>
          <w:sz w:val="20"/>
          <w:szCs w:val="20"/>
        </w:rPr>
        <w:t>7</w:t>
      </w:r>
      <w:r>
        <w:rPr>
          <w:color w:val="A9A57C"/>
          <w:sz w:val="20"/>
          <w:szCs w:val="20"/>
        </w:rPr>
        <w:t xml:space="preserve"> years</w:t>
      </w:r>
    </w:p>
    <w:p>
      <w:pPr>
        <w:pStyle w:val="NoSpacing"/>
        <w:rPr>
          <w:sz w:val="20"/>
          <w:szCs w:val="20"/>
        </w:rPr>
      </w:pPr>
      <w:r>
        <w:rPr>
          <w:sz w:val="20"/>
          <w:szCs w:val="20"/>
        </w:rPr>
        <w:t>Process Improvement</w:t>
      </w:r>
      <w:r>
        <w:rPr>
          <w:color w:val="A9A57C"/>
          <w:sz w:val="20"/>
          <w:szCs w:val="20"/>
        </w:rPr>
        <w:t>, 1</w:t>
      </w:r>
      <w:r>
        <w:rPr>
          <w:color w:val="A9A57C"/>
          <w:sz w:val="20"/>
          <w:szCs w:val="20"/>
        </w:rPr>
        <w:t>7</w:t>
      </w:r>
      <w:r>
        <w:rPr>
          <w:color w:val="A9A57C"/>
          <w:sz w:val="20"/>
          <w:szCs w:val="20"/>
        </w:rPr>
        <w:t xml:space="preserve"> years</w:t>
      </w:r>
    </w:p>
    <w:p>
      <w:pPr>
        <w:pStyle w:val="NoSpacing"/>
        <w:rPr>
          <w:sz w:val="20"/>
          <w:szCs w:val="20"/>
        </w:rPr>
      </w:pPr>
      <w:r>
        <w:rPr>
          <w:sz w:val="20"/>
          <w:szCs w:val="20"/>
        </w:rPr>
        <w:t>Workflow Automation</w:t>
      </w:r>
      <w:r>
        <w:rPr>
          <w:color w:val="A9A57C"/>
          <w:sz w:val="20"/>
          <w:szCs w:val="20"/>
        </w:rPr>
        <w:t>, 1</w:t>
      </w:r>
      <w:r>
        <w:rPr>
          <w:color w:val="A9A57C"/>
          <w:sz w:val="20"/>
          <w:szCs w:val="20"/>
        </w:rPr>
        <w:t>6</w:t>
      </w:r>
      <w:r>
        <w:rPr>
          <w:color w:val="A9A57C"/>
          <w:sz w:val="20"/>
          <w:szCs w:val="20"/>
        </w:rPr>
        <w:t xml:space="preserve"> years</w:t>
      </w:r>
    </w:p>
    <w:p>
      <w:pPr>
        <w:pStyle w:val="NoSpacing"/>
        <w:rPr>
          <w:sz w:val="20"/>
        </w:rPr>
      </w:pPr>
      <w:r>
        <w:rPr>
          <w:sz w:val="20"/>
          <w:szCs w:val="20"/>
        </w:rPr>
        <w:t>Business Process Modelling (BPM)</w:t>
      </w:r>
      <w:r>
        <w:rPr>
          <w:color w:val="A9A57C"/>
          <w:sz w:val="20"/>
          <w:szCs w:val="20"/>
        </w:rPr>
        <w:t>, 1</w:t>
      </w:r>
      <w:r>
        <w:rPr>
          <w:color w:val="A9A57C"/>
          <w:sz w:val="20"/>
          <w:szCs w:val="20"/>
        </w:rPr>
        <w:t xml:space="preserve">5 </w:t>
      </w:r>
      <w:r>
        <w:rPr>
          <w:color w:val="A9A57C"/>
          <w:sz w:val="20"/>
          <w:szCs w:val="20"/>
        </w:rPr>
        <w:t>yr</w:t>
      </w:r>
      <w:r>
        <w:rPr>
          <w:color w:val="A9A57C"/>
          <w:sz w:val="20"/>
          <w:szCs w:val="20"/>
        </w:rPr>
        <w:t>s</w:t>
      </w:r>
    </w:p>
    <w:p>
      <w:pPr>
        <w:pStyle w:val="NoSpacing"/>
        <w:rPr>
          <w:sz w:val="20"/>
        </w:rPr>
      </w:pPr>
      <w:r>
        <w:rPr>
          <w:sz w:val="20"/>
          <w:szCs w:val="20"/>
        </w:rPr>
        <w:t>Developer Management</w:t>
      </w:r>
      <w:r>
        <w:rPr>
          <w:color w:val="A9A57C"/>
          <w:sz w:val="20"/>
          <w:szCs w:val="20"/>
        </w:rPr>
        <w:t>, 1</w:t>
      </w:r>
      <w:r>
        <w:rPr>
          <w:color w:val="A9A57C"/>
          <w:sz w:val="20"/>
          <w:szCs w:val="20"/>
        </w:rPr>
        <w:t>5</w:t>
      </w:r>
      <w:r>
        <w:rPr>
          <w:color w:val="A9A57C"/>
          <w:sz w:val="20"/>
          <w:szCs w:val="20"/>
        </w:rPr>
        <w:t xml:space="preserve"> years</w:t>
      </w:r>
    </w:p>
    <w:p>
      <w:pPr>
        <w:pStyle w:val="NoSpacing"/>
        <w:rPr>
          <w:sz w:val="20"/>
        </w:rPr>
      </w:pPr>
      <w:r>
        <w:rPr>
          <w:sz w:val="20"/>
          <w:szCs w:val="20"/>
        </w:rPr>
        <w:t>Business Networking</w:t>
      </w:r>
      <w:r>
        <w:rPr>
          <w:color w:val="A9A57C"/>
          <w:sz w:val="20"/>
          <w:szCs w:val="20"/>
        </w:rPr>
        <w:t>, 10 years</w:t>
      </w:r>
    </w:p>
    <w:p>
      <w:pPr>
        <w:pStyle w:val="NoSpacing"/>
        <w:rPr>
          <w:sz w:val="20"/>
        </w:rPr>
      </w:pPr>
      <w:r>
        <w:rPr>
          <w:sz w:val="20"/>
          <w:szCs w:val="20"/>
        </w:rPr>
        <w:t>Conflict / Dispute Resolution</w:t>
      </w:r>
      <w:r>
        <w:rPr>
          <w:color w:val="A9A57C"/>
          <w:sz w:val="20"/>
          <w:szCs w:val="20"/>
        </w:rPr>
        <w:t>, 1</w:t>
      </w:r>
      <w:r>
        <w:rPr>
          <w:color w:val="A9A57C"/>
          <w:sz w:val="20"/>
          <w:szCs w:val="20"/>
        </w:rPr>
        <w:t>3</w:t>
      </w:r>
      <w:r>
        <w:rPr>
          <w:color w:val="A9A57C"/>
          <w:sz w:val="20"/>
          <w:szCs w:val="20"/>
        </w:rPr>
        <w:t xml:space="preserve"> years</w:t>
      </w:r>
    </w:p>
    <w:p>
      <w:pPr>
        <w:pStyle w:val="NoSpacing"/>
        <w:rPr>
          <w:sz w:val="20"/>
          <w:szCs w:val="20"/>
        </w:rPr>
      </w:pPr>
      <w:r>
        <w:rPr>
          <w:sz w:val="20"/>
          <w:szCs w:val="20"/>
        </w:rPr>
        <w:t>Public Speaking</w:t>
      </w:r>
      <w:r>
        <w:rPr>
          <w:color w:val="A9A57C"/>
          <w:sz w:val="20"/>
          <w:szCs w:val="20"/>
        </w:rPr>
        <w:t>, 1</w:t>
      </w:r>
      <w:r>
        <w:rPr>
          <w:color w:val="A9A57C"/>
          <w:sz w:val="20"/>
          <w:szCs w:val="20"/>
        </w:rPr>
        <w:t>2</w:t>
      </w:r>
      <w:r>
        <w:rPr>
          <w:color w:val="A9A57C"/>
          <w:sz w:val="20"/>
          <w:szCs w:val="20"/>
        </w:rPr>
        <w:t xml:space="preserve"> years</w:t>
      </w:r>
    </w:p>
    <w:p>
      <w:pPr>
        <w:pStyle w:val="NoSpacing"/>
        <w:rPr>
          <w:sz w:val="20"/>
        </w:rPr>
      </w:pPr>
      <w:r>
        <w:rPr>
          <w:sz w:val="20"/>
          <w:szCs w:val="20"/>
        </w:rPr>
        <w:t>Solutions Architecture Design</w:t>
      </w:r>
      <w:r>
        <w:rPr>
          <w:color w:val="A9A57C"/>
          <w:sz w:val="20"/>
          <w:szCs w:val="20"/>
        </w:rPr>
        <w:t>, 1</w:t>
      </w:r>
      <w:r>
        <w:rPr>
          <w:color w:val="A9A57C"/>
          <w:sz w:val="20"/>
          <w:szCs w:val="20"/>
        </w:rPr>
        <w:t>3</w:t>
      </w:r>
      <w:r>
        <w:rPr>
          <w:color w:val="A9A57C"/>
          <w:sz w:val="20"/>
          <w:szCs w:val="20"/>
        </w:rPr>
        <w:t xml:space="preserve"> years</w:t>
      </w:r>
    </w:p>
    <w:p>
      <w:pPr>
        <w:pStyle w:val="NoSpacing"/>
        <w:rPr>
          <w:sz w:val="20"/>
        </w:rPr>
      </w:pPr>
      <w:r>
        <w:rPr>
          <w:sz w:val="20"/>
          <w:szCs w:val="20"/>
        </w:rPr>
        <w:t>Stakeholder Engagement</w:t>
      </w:r>
      <w:r>
        <w:rPr>
          <w:color w:val="A9A57C"/>
          <w:sz w:val="20"/>
          <w:szCs w:val="20"/>
        </w:rPr>
        <w:t>, 1</w:t>
      </w:r>
      <w:r>
        <w:rPr>
          <w:color w:val="A9A57C"/>
          <w:sz w:val="20"/>
          <w:szCs w:val="20"/>
        </w:rPr>
        <w:t>3</w:t>
      </w:r>
      <w:r>
        <w:rPr>
          <w:color w:val="A9A57C"/>
          <w:sz w:val="20"/>
          <w:szCs w:val="20"/>
        </w:rPr>
        <w:t xml:space="preserve"> years</w:t>
      </w:r>
    </w:p>
    <w:p>
      <w:pPr>
        <w:pStyle w:val="NoSpacing"/>
        <w:rPr>
          <w:sz w:val="20"/>
        </w:rPr>
      </w:pPr>
      <w:r>
        <w:rPr>
          <w:sz w:val="20"/>
          <w:szCs w:val="20"/>
        </w:rPr>
        <w:t>Directorship / Governance</w:t>
      </w:r>
      <w:r>
        <w:rPr>
          <w:color w:val="A9A57C"/>
          <w:sz w:val="20"/>
          <w:szCs w:val="20"/>
        </w:rPr>
        <w:t>, 1</w:t>
      </w:r>
      <w:r>
        <w:rPr>
          <w:color w:val="A9A57C"/>
          <w:sz w:val="20"/>
          <w:szCs w:val="20"/>
        </w:rPr>
        <w:t>2</w:t>
      </w:r>
      <w:r>
        <w:rPr>
          <w:color w:val="A9A57C"/>
          <w:sz w:val="20"/>
          <w:szCs w:val="20"/>
        </w:rPr>
        <w:t xml:space="preserve"> years</w:t>
      </w:r>
    </w:p>
    <w:p>
      <w:pPr>
        <w:pStyle w:val="NoSpacing"/>
        <w:rPr>
          <w:sz w:val="20"/>
        </w:rPr>
      </w:pPr>
      <w:r>
        <w:rPr>
          <w:sz w:val="20"/>
          <w:szCs w:val="20"/>
        </w:rPr>
        <w:t>Change Management</w:t>
      </w:r>
      <w:r>
        <w:rPr>
          <w:color w:val="A9A57C"/>
          <w:sz w:val="20"/>
          <w:szCs w:val="20"/>
        </w:rPr>
        <w:t xml:space="preserve">, </w:t>
      </w:r>
      <w:r>
        <w:rPr>
          <w:color w:val="A9A57C"/>
          <w:sz w:val="20"/>
          <w:szCs w:val="20"/>
        </w:rPr>
        <w:t>12</w:t>
      </w:r>
      <w:r>
        <w:rPr>
          <w:color w:val="A9A57C"/>
          <w:sz w:val="20"/>
          <w:szCs w:val="20"/>
        </w:rPr>
        <w:t xml:space="preserve"> years</w:t>
      </w:r>
    </w:p>
    <w:p>
      <w:pPr>
        <w:pStyle w:val="NoSpacing"/>
        <w:rPr>
          <w:sz w:val="20"/>
        </w:rPr>
      </w:pPr>
      <w:r>
        <w:rPr>
          <w:sz w:val="20"/>
          <w:szCs w:val="20"/>
        </w:rPr>
        <w:t>Workshop Facilitation</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rPr>
      </w:pPr>
      <w:r>
        <w:rPr>
          <w:sz w:val="20"/>
          <w:szCs w:val="20"/>
        </w:rPr>
        <w:t>Offshore Management</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rPr>
      </w:pPr>
      <w:r>
        <w:rPr>
          <w:sz w:val="20"/>
          <w:szCs w:val="20"/>
        </w:rPr>
        <w:t>Management Consulting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Financial Markets</w:t>
      </w:r>
      <w:r>
        <w:rPr>
          <w:color w:val="A9A57C"/>
          <w:sz w:val="20"/>
          <w:szCs w:val="20"/>
        </w:rPr>
        <w:t>, 8 years</w:t>
      </w:r>
    </w:p>
    <w:p>
      <w:pPr>
        <w:pStyle w:val="NoSpacing"/>
        <w:rPr>
          <w:sz w:val="20"/>
        </w:rPr>
      </w:pPr>
      <w:r>
        <w:rPr>
          <w:sz w:val="20"/>
          <w:szCs w:val="20"/>
        </w:rPr>
        <w:t>Negotiation / Persuasion</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rPr>
      </w:pPr>
      <w:r>
        <w:rPr>
          <w:sz w:val="20"/>
          <w:szCs w:val="20"/>
        </w:rPr>
        <w:t>Proposal Writing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Scrum Master / Agile Coach</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szCs w:val="20"/>
        </w:rPr>
      </w:pPr>
      <w:r>
        <w:rPr>
          <w:b w:val="false"/>
          <w:bCs w:val="false"/>
          <w:sz w:val="20"/>
          <w:szCs w:val="20"/>
        </w:rPr>
        <w:t>BDM / Sales / Pre-Sales</w:t>
      </w:r>
      <w:r>
        <w:rPr>
          <w:b/>
          <w:color w:val="A9A57C"/>
          <w:sz w:val="20"/>
          <w:szCs w:val="20"/>
        </w:rPr>
        <w:t xml:space="preserve">, </w:t>
      </w:r>
      <w:r>
        <w:rPr>
          <w:b/>
          <w:color w:val="A9A57C"/>
          <w:sz w:val="20"/>
          <w:szCs w:val="20"/>
        </w:rPr>
        <w:t>6</w:t>
      </w:r>
      <w:r>
        <w:rPr>
          <w:b/>
          <w:color w:val="A9A57C"/>
          <w:sz w:val="20"/>
          <w:szCs w:val="20"/>
        </w:rPr>
        <w:t xml:space="preserve"> years</w:t>
      </w:r>
    </w:p>
    <w:p>
      <w:pPr>
        <w:sectPr>
          <w:type w:val="continuous"/>
          <w:pgSz w:w="11906" w:h="16838"/>
          <w:pgMar w:left="1134" w:right="1985" w:gutter="0" w:header="720" w:top="1440" w:footer="720" w:bottom="1440"/>
          <w:cols w:num="2" w:space="720" w:equalWidth="true" w:sep="false"/>
          <w:formProt w:val="false"/>
          <w:textDirection w:val="lrTb"/>
          <w:docGrid w:type="default" w:linePitch="360" w:charSpace="0"/>
        </w:sectPr>
      </w:pPr>
    </w:p>
    <w:p>
      <w:pPr>
        <w:pStyle w:val="Heading1"/>
        <w:rPr>
          <w:sz w:val="20"/>
        </w:rPr>
      </w:pPr>
      <w:r>
        <w:rPr/>
        <w:t>TECHNOLOGIES</w:t>
      </w:r>
    </w:p>
    <w:p>
      <w:pPr>
        <w:sectPr>
          <w:type w:val="continuous"/>
          <w:pgSz w:w="11906" w:h="16838"/>
          <w:pgMar w:left="1134" w:right="1985" w:gutter="0" w:header="720" w:top="1440" w:footer="720" w:bottom="1440"/>
          <w:formProt w:val="false"/>
          <w:textDirection w:val="lrTb"/>
          <w:docGrid w:type="default" w:linePitch="360" w:charSpace="0"/>
        </w:sectPr>
      </w:pPr>
    </w:p>
    <w:p>
      <w:pPr>
        <w:pStyle w:val="NoSpacing"/>
        <w:rPr>
          <w:sz w:val="20"/>
          <w:szCs w:val="20"/>
        </w:rPr>
      </w:pPr>
      <w:r>
        <w:rPr>
          <w:b/>
          <w:bCs/>
          <w:sz w:val="20"/>
          <w:szCs w:val="20"/>
        </w:rPr>
        <w:t xml:space="preserve">SQL Server / </w:t>
      </w:r>
      <w:r>
        <w:rPr>
          <w:b/>
          <w:bCs/>
          <w:sz w:val="20"/>
          <w:szCs w:val="20"/>
        </w:rPr>
        <w:t>MSBI</w:t>
      </w:r>
      <w:r>
        <w:rPr>
          <w:color w:val="A9A57C"/>
          <w:sz w:val="20"/>
          <w:szCs w:val="20"/>
        </w:rPr>
        <w:t>, 1</w:t>
      </w:r>
      <w:r>
        <w:rPr>
          <w:color w:val="A9A57C"/>
          <w:sz w:val="20"/>
          <w:szCs w:val="20"/>
        </w:rPr>
        <w:t>8</w:t>
      </w:r>
      <w:r>
        <w:rPr>
          <w:color w:val="A9A57C"/>
          <w:sz w:val="20"/>
          <w:szCs w:val="20"/>
        </w:rPr>
        <w:t xml:space="preserve"> years</w:t>
      </w:r>
    </w:p>
    <w:p>
      <w:pPr>
        <w:pStyle w:val="NoSpacing"/>
        <w:rPr>
          <w:sz w:val="20"/>
        </w:rPr>
      </w:pPr>
      <w:r>
        <w:rPr>
          <w:b/>
          <w:bCs/>
          <w:sz w:val="20"/>
          <w:szCs w:val="20"/>
        </w:rPr>
        <w:t>Data Migration</w:t>
      </w:r>
      <w:r>
        <w:rPr>
          <w:sz w:val="20"/>
          <w:szCs w:val="20"/>
        </w:rPr>
        <w:t xml:space="preserve"> (SSIS/ETL)</w:t>
      </w:r>
      <w:r>
        <w:rPr>
          <w:color w:val="A9A57C"/>
          <w:sz w:val="20"/>
          <w:szCs w:val="20"/>
        </w:rPr>
        <w:t>, 1</w:t>
      </w:r>
      <w:r>
        <w:rPr>
          <w:color w:val="A9A57C"/>
          <w:sz w:val="20"/>
          <w:szCs w:val="20"/>
        </w:rPr>
        <w:t>6</w:t>
      </w:r>
      <w:r>
        <w:rPr>
          <w:color w:val="A9A57C"/>
          <w:sz w:val="20"/>
          <w:szCs w:val="20"/>
        </w:rPr>
        <w:t xml:space="preserve"> years</w:t>
      </w:r>
    </w:p>
    <w:p>
      <w:pPr>
        <w:pStyle w:val="NoSpacing"/>
        <w:rPr>
          <w:sz w:val="20"/>
          <w:szCs w:val="20"/>
        </w:rPr>
      </w:pPr>
      <w:r>
        <w:rPr>
          <w:sz w:val="20"/>
          <w:szCs w:val="20"/>
        </w:rPr>
        <w:t>Excel VBA / Access VBA</w:t>
      </w:r>
      <w:r>
        <w:rPr>
          <w:color w:val="A9A57C"/>
          <w:sz w:val="20"/>
          <w:szCs w:val="20"/>
        </w:rPr>
        <w:t>, 1</w:t>
      </w:r>
      <w:r>
        <w:rPr>
          <w:color w:val="A9A57C"/>
          <w:sz w:val="20"/>
          <w:szCs w:val="20"/>
        </w:rPr>
        <w:t>6</w:t>
      </w:r>
      <w:r>
        <w:rPr>
          <w:color w:val="A9A57C"/>
          <w:sz w:val="20"/>
          <w:szCs w:val="20"/>
        </w:rPr>
        <w:t xml:space="preserve"> years</w:t>
      </w:r>
    </w:p>
    <w:p>
      <w:pPr>
        <w:pStyle w:val="NoSpacing"/>
        <w:rPr>
          <w:sz w:val="20"/>
        </w:rPr>
      </w:pPr>
      <w:r>
        <w:rPr>
          <w:b/>
          <w:bCs/>
          <w:sz w:val="20"/>
          <w:szCs w:val="20"/>
        </w:rPr>
        <w:t>SQL Performance Tuning</w:t>
      </w:r>
      <w:r>
        <w:rPr>
          <w:color w:val="A9A57C"/>
          <w:sz w:val="20"/>
          <w:szCs w:val="20"/>
        </w:rPr>
        <w:t>, 13 years</w:t>
      </w:r>
    </w:p>
    <w:p>
      <w:pPr>
        <w:pStyle w:val="NoSpacing"/>
        <w:rPr>
          <w:sz w:val="20"/>
        </w:rPr>
      </w:pPr>
      <w:r>
        <w:rPr>
          <w:sz w:val="20"/>
          <w:szCs w:val="20"/>
        </w:rPr>
        <w:t>Linux (CentOS / RHEL / Ubuntu)</w:t>
      </w:r>
      <w:r>
        <w:rPr>
          <w:color w:val="A9A57C"/>
          <w:sz w:val="20"/>
          <w:szCs w:val="20"/>
        </w:rPr>
        <w:t xml:space="preserve">, </w:t>
      </w:r>
      <w:r>
        <w:rPr>
          <w:color w:val="A9A57C"/>
          <w:sz w:val="20"/>
          <w:szCs w:val="20"/>
        </w:rPr>
        <w:t>12</w:t>
      </w:r>
      <w:r>
        <w:rPr>
          <w:color w:val="A9A57C"/>
          <w:sz w:val="20"/>
          <w:szCs w:val="20"/>
        </w:rPr>
        <w:t xml:space="preserve"> years</w:t>
      </w:r>
    </w:p>
    <w:p>
      <w:pPr>
        <w:pStyle w:val="NoSpacing"/>
        <w:rPr>
          <w:sz w:val="20"/>
          <w:szCs w:val="20"/>
        </w:rPr>
      </w:pPr>
      <w:r>
        <w:rPr>
          <w:sz w:val="20"/>
          <w:szCs w:val="20"/>
        </w:rPr>
        <w:t>CSS3 / HTML5 / XML / JSON</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szCs w:val="20"/>
        </w:rPr>
      </w:pPr>
      <w:r>
        <w:rPr>
          <w:sz w:val="20"/>
          <w:szCs w:val="20"/>
        </w:rPr>
        <w:t>PHP / WordPress</w:t>
      </w:r>
      <w:r>
        <w:rPr>
          <w:color w:val="A9A57C"/>
          <w:sz w:val="20"/>
          <w:szCs w:val="20"/>
        </w:rPr>
        <w:t xml:space="preserve">, </w:t>
      </w:r>
      <w:r>
        <w:rPr>
          <w:color w:val="A9A57C"/>
          <w:sz w:val="20"/>
          <w:szCs w:val="20"/>
        </w:rPr>
        <w:t>9</w:t>
      </w:r>
      <w:r>
        <w:rPr>
          <w:color w:val="A9A57C"/>
          <w:sz w:val="20"/>
          <w:szCs w:val="20"/>
        </w:rPr>
        <w:t xml:space="preserve"> years</w:t>
      </w:r>
    </w:p>
    <w:p>
      <w:pPr>
        <w:pStyle w:val="NoSpacing"/>
        <w:rPr>
          <w:sz w:val="20"/>
          <w:szCs w:val="20"/>
        </w:rPr>
      </w:pPr>
      <w:r>
        <w:rPr>
          <w:sz w:val="20"/>
          <w:szCs w:val="20"/>
        </w:rPr>
        <w:t>Agile Methodology</w:t>
      </w:r>
      <w:r>
        <w:rPr>
          <w:color w:val="A9A57C"/>
          <w:sz w:val="20"/>
          <w:szCs w:val="20"/>
        </w:rPr>
        <w:t xml:space="preserve">, </w:t>
      </w:r>
      <w:r>
        <w:rPr>
          <w:color w:val="A9A57C"/>
          <w:sz w:val="20"/>
          <w:szCs w:val="20"/>
        </w:rPr>
        <w:t>9</w:t>
      </w:r>
      <w:r>
        <w:rPr>
          <w:color w:val="A9A57C"/>
          <w:sz w:val="20"/>
          <w:szCs w:val="20"/>
        </w:rPr>
        <w:t xml:space="preserve"> years</w:t>
      </w:r>
    </w:p>
    <w:p>
      <w:pPr>
        <w:pStyle w:val="NoSpacing"/>
        <w:rPr>
          <w:sz w:val="20"/>
          <w:szCs w:val="20"/>
        </w:rPr>
      </w:pPr>
      <w:r>
        <w:rPr>
          <w:sz w:val="20"/>
          <w:szCs w:val="20"/>
        </w:rPr>
        <w:t>Cyber Security</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Atlassian JIRA</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color w:val="auto"/>
          <w:sz w:val="20"/>
          <w:szCs w:val="20"/>
        </w:rPr>
        <w:t>Web Performance Tuning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C# .NET</w:t>
      </w:r>
      <w:r>
        <w:rPr>
          <w:color w:val="A9A57C"/>
          <w:sz w:val="20"/>
          <w:szCs w:val="20"/>
        </w:rPr>
        <w:t>, 8 years</w:t>
      </w:r>
    </w:p>
    <w:p>
      <w:pPr>
        <w:pStyle w:val="NoSpacing"/>
        <w:rPr>
          <w:sz w:val="20"/>
        </w:rPr>
      </w:pPr>
      <w:r>
        <w:rPr>
          <w:sz w:val="20"/>
          <w:szCs w:val="20"/>
        </w:rPr>
        <w:t>JavaScript / JQuery</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szCs w:val="20"/>
        </w:rPr>
      </w:pPr>
      <w:r>
        <w:rPr>
          <w:sz w:val="20"/>
          <w:szCs w:val="20"/>
        </w:rPr>
        <w:t>Search Engine Optimization</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rPr>
      </w:pPr>
      <w:r>
        <w:rPr>
          <w:sz w:val="20"/>
          <w:szCs w:val="20"/>
        </w:rPr>
        <w:t>Azure / AWS / Google Cloud</w:t>
      </w:r>
      <w:r>
        <w:rPr>
          <w:color w:val="A9A57C"/>
          <w:sz w:val="20"/>
          <w:szCs w:val="20"/>
        </w:rPr>
        <w:t xml:space="preserve">, </w:t>
      </w:r>
      <w:r>
        <w:rPr>
          <w:color w:val="A9A57C"/>
          <w:sz w:val="20"/>
          <w:szCs w:val="20"/>
        </w:rPr>
        <w:t>6</w:t>
      </w:r>
      <w:r>
        <w:rPr>
          <w:color w:val="A9A57C"/>
          <w:sz w:val="20"/>
          <w:szCs w:val="20"/>
        </w:rPr>
        <w:t xml:space="preserve"> years</w:t>
      </w:r>
    </w:p>
    <w:p>
      <w:pPr>
        <w:pStyle w:val="NoSpacing"/>
        <w:rPr>
          <w:sz w:val="20"/>
        </w:rPr>
      </w:pPr>
      <w:r>
        <w:rPr>
          <w:sz w:val="20"/>
        </w:rPr>
        <w:t>Digital Marketing</w:t>
      </w:r>
      <w:r>
        <w:rPr>
          <w:color w:val="A9A57C"/>
          <w:sz w:val="20"/>
        </w:rPr>
        <w:t xml:space="preserve">, </w:t>
      </w:r>
      <w:r>
        <w:rPr>
          <w:color w:val="A9A57C"/>
          <w:sz w:val="20"/>
        </w:rPr>
        <w:t>6</w:t>
      </w:r>
      <w:r>
        <w:rPr>
          <w:color w:val="A9A57C"/>
          <w:sz w:val="20"/>
        </w:rPr>
        <w:t xml:space="preserve"> years</w:t>
      </w:r>
    </w:p>
    <w:p>
      <w:pPr>
        <w:pStyle w:val="NoSpacing"/>
        <w:rPr>
          <w:sz w:val="20"/>
          <w:szCs w:val="20"/>
        </w:rPr>
      </w:pPr>
      <w:r>
        <w:rPr>
          <w:sz w:val="20"/>
          <w:szCs w:val="20"/>
        </w:rPr>
        <w:t>DevOps</w:t>
      </w:r>
      <w:r>
        <w:rPr>
          <w:color w:val="A9A57C"/>
          <w:sz w:val="20"/>
          <w:szCs w:val="20"/>
        </w:rPr>
        <w:t xml:space="preserve">, </w:t>
      </w:r>
      <w:r>
        <w:rPr>
          <w:color w:val="A9A57C"/>
          <w:sz w:val="20"/>
          <w:szCs w:val="20"/>
        </w:rPr>
        <w:t>4</w:t>
      </w:r>
      <w:r>
        <w:rPr>
          <w:color w:val="A9A57C"/>
          <w:sz w:val="20"/>
          <w:szCs w:val="20"/>
        </w:rPr>
        <w:t xml:space="preserve"> years</w:t>
      </w:r>
    </w:p>
    <w:p>
      <w:pPr>
        <w:pStyle w:val="NoSpacing"/>
        <w:rPr>
          <w:sz w:val="20"/>
          <w:szCs w:val="20"/>
        </w:rPr>
      </w:pPr>
      <w:r>
        <w:rPr>
          <w:sz w:val="20"/>
          <w:szCs w:val="20"/>
        </w:rPr>
        <w:t>Active Directory</w:t>
      </w:r>
      <w:r>
        <w:rPr>
          <w:color w:val="A9A57C"/>
          <w:sz w:val="20"/>
          <w:szCs w:val="20"/>
        </w:rPr>
        <w:t>, 3 years</w:t>
      </w:r>
    </w:p>
    <w:p>
      <w:pPr>
        <w:pStyle w:val="NoSpacing"/>
        <w:rPr>
          <w:sz w:val="20"/>
          <w:szCs w:val="20"/>
        </w:rPr>
      </w:pPr>
      <w:r>
        <w:rPr>
          <w:sz w:val="20"/>
          <w:szCs w:val="20"/>
        </w:rPr>
        <w:t>Unified Communications / VOIP</w:t>
      </w:r>
      <w:r>
        <w:rPr>
          <w:color w:val="A9A57C"/>
          <w:sz w:val="20"/>
          <w:szCs w:val="20"/>
        </w:rPr>
        <w:t>, 1 year</w:t>
      </w:r>
    </w:p>
    <w:p>
      <w:pPr>
        <w:sectPr>
          <w:type w:val="continuous"/>
          <w:pgSz w:w="11906" w:h="16838"/>
          <w:pgMar w:left="1134" w:right="1985" w:gutter="0" w:header="720" w:top="1440" w:footer="720" w:bottom="1440"/>
          <w:cols w:num="2" w:space="720" w:equalWidth="true" w:sep="false"/>
          <w:formProt w:val="false"/>
          <w:textDirection w:val="lrTb"/>
          <w:docGrid w:type="default" w:linePitch="360" w:charSpace="0"/>
        </w:sectPr>
      </w:pPr>
    </w:p>
    <w:p>
      <w:pPr>
        <w:pStyle w:val="Heading1"/>
        <w:rPr/>
      </w:pPr>
      <w:r>
        <w:rPr/>
        <w:t>CAREER SUMMARY</w:t>
      </w:r>
    </w:p>
    <w:tbl>
      <w:tblPr>
        <w:tblStyle w:val="Style1"/>
        <w:tblW w:w="8875" w:type="dxa"/>
        <w:jc w:val="left"/>
        <w:tblInd w:w="0" w:type="dxa"/>
        <w:tblLayout w:type="fixed"/>
        <w:tblCellMar>
          <w:top w:w="0" w:type="dxa"/>
          <w:left w:w="0" w:type="dxa"/>
          <w:bottom w:w="0" w:type="dxa"/>
          <w:right w:w="0" w:type="dxa"/>
        </w:tblCellMar>
        <w:tblLook w:val="0480" w:noHBand="0" w:noVBand="1" w:firstColumn="1" w:lastRow="0" w:lastColumn="0" w:firstRow="0"/>
      </w:tblPr>
      <w:tblGrid>
        <w:gridCol w:w="2551"/>
        <w:gridCol w:w="2411"/>
        <w:gridCol w:w="3913"/>
      </w:tblGrid>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r>
          </w:p>
        </w:tc>
        <w:tc>
          <w:tcPr>
            <w:tcW w:w="2411" w:type="dxa"/>
            <w:tcBorders/>
          </w:tcPr>
          <w:p>
            <w:pPr>
              <w:pStyle w:val="Normal"/>
              <w:widowControl/>
              <w:spacing w:before="0" w:after="0"/>
              <w:jc w:val="left"/>
              <w:rPr>
                <w:lang w:eastAsia="ja-JP"/>
              </w:rPr>
            </w:pPr>
            <w:r>
              <w:rPr>
                <w:rFonts w:eastAsia="Calibri" w:cs="Arial"/>
                <w:kern w:val="0"/>
                <w:szCs w:val="22"/>
                <w:lang w:eastAsia="ja-JP" w:bidi="ar-SA"/>
              </w:rPr>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r>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Mar 2021 – Sep 2024</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Amblique</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Solutions Architect</w:t>
            </w:r>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 xml:space="preserve">July 2019 – </w:t>
            </w:r>
            <w:r>
              <w:rPr>
                <w:rFonts w:eastAsia="Calibri" w:cs="Arial"/>
                <w:kern w:val="0"/>
                <w:szCs w:val="22"/>
                <w:lang w:eastAsia="ja-JP" w:bidi="ar-SA"/>
              </w:rPr>
              <w:t>Mar 2021</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Apptimise</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Chief Apptimist</w:t>
            </w:r>
            <w:bookmarkStart w:id="0" w:name="_Hlk32831610"/>
            <w:bookmarkEnd w:id="0"/>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Mar 2017 – July 2019</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OneContact</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Head of IT / Principal Architect</w:t>
            </w:r>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Apr 2016 – Jul 2019</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Duxe Software Systems</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Chief Technology Officer / Architect</w:t>
            </w:r>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Apr 2014 – Jul 2019</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Corporate Spend</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Chief Technical Officer / Architect</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Apr 2012 – Feb 2017</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Corporate SEO</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Managing Director / Principal Architect</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Apr 2008 – Apr 2012</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Reserve Bank of Australia</w:t>
            </w:r>
          </w:p>
        </w:tc>
        <w:tc>
          <w:tcPr>
            <w:tcW w:w="3913" w:type="dxa"/>
            <w:tcBorders/>
          </w:tcPr>
          <w:p>
            <w:pPr>
              <w:pStyle w:val="Normal"/>
              <w:widowControl/>
              <w:spacing w:before="0" w:after="0"/>
              <w:jc w:val="left"/>
              <w:rPr>
                <w:rFonts w:ascii="Calibri" w:hAnsi="Calibri" w:eastAsia="Calibri" w:cs="Arial"/>
                <w:b/>
                <w:bCs/>
                <w:kern w:val="0"/>
                <w:szCs w:val="22"/>
                <w:lang w:eastAsia="en-US" w:bidi="ar-SA"/>
              </w:rPr>
            </w:pPr>
            <w:r>
              <w:rPr>
                <w:rFonts w:eastAsia="Calibri" w:cs="Arial"/>
                <w:b/>
                <w:bCs/>
                <w:kern w:val="0"/>
                <w:szCs w:val="22"/>
                <w:lang w:eastAsia="ja-JP" w:bidi="ar-SA"/>
              </w:rPr>
              <w:t>SQL/.NET Team Lead / Architect</w:t>
            </w:r>
          </w:p>
          <w:p>
            <w:pPr>
              <w:pStyle w:val="Normal"/>
              <w:widowControl/>
              <w:spacing w:before="0" w:after="0"/>
              <w:jc w:val="left"/>
              <w:rPr>
                <w:szCs w:val="20"/>
                <w:lang w:eastAsia="ja-JP"/>
              </w:rPr>
            </w:pPr>
            <w:r>
              <w:rPr>
                <w:rFonts w:eastAsia="Calibri" w:cs="Arial"/>
                <w:kern w:val="0"/>
                <w:szCs w:val="22"/>
                <w:lang w:eastAsia="en-US" w:bidi="ar-SA"/>
              </w:rPr>
              <w:t>Best Practices Evangelist</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Jun 2001 – Jul 2007</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Charles Marcus</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Solutions Architect / Project Manager</w:t>
            </w:r>
          </w:p>
          <w:p>
            <w:pPr>
              <w:pStyle w:val="Normal"/>
              <w:widowControl/>
              <w:spacing w:before="0" w:after="0"/>
              <w:jc w:val="left"/>
              <w:rPr>
                <w:szCs w:val="20"/>
                <w:lang w:eastAsia="ja-JP"/>
              </w:rPr>
            </w:pPr>
            <w:r>
              <w:rPr>
                <w:rFonts w:eastAsia="Calibri" w:cs="Arial"/>
                <w:kern w:val="0"/>
                <w:szCs w:val="22"/>
                <w:lang w:eastAsia="ja-JP" w:bidi="ar-SA"/>
              </w:rPr>
              <w:t>Technical Business Analyst</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Oct 2000 – Feb 2001</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N M Rothschild</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Senior Front Office Developer</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Jul 1998 – Oct 2000</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St George Bank</w:t>
            </w:r>
          </w:p>
        </w:tc>
        <w:tc>
          <w:tcPr>
            <w:tcW w:w="3913" w:type="dxa"/>
            <w:tcBorders/>
          </w:tcPr>
          <w:p>
            <w:pPr>
              <w:pStyle w:val="Normal"/>
              <w:widowControl/>
              <w:spacing w:before="0" w:after="0"/>
              <w:jc w:val="left"/>
              <w:rPr>
                <w:rFonts w:ascii="Calibri" w:hAnsi="Calibri" w:eastAsia="Calibri" w:cs="Arial"/>
                <w:b/>
                <w:bCs/>
                <w:kern w:val="0"/>
                <w:szCs w:val="22"/>
                <w:lang w:eastAsia="en-US" w:bidi="ar-SA"/>
              </w:rPr>
            </w:pPr>
            <w:r>
              <w:rPr>
                <w:rFonts w:eastAsia="Calibri" w:cs="Arial"/>
                <w:b/>
                <w:bCs/>
                <w:kern w:val="0"/>
                <w:szCs w:val="22"/>
                <w:lang w:eastAsia="ja-JP" w:bidi="ar-SA"/>
              </w:rPr>
              <w:t>Senior SQL/.NET Developer</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Jul 1997 – Jun 1998</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BHP / Billiton</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Senior Developer</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Jan 1996 – Jul 1997</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OzEmail Internet</w:t>
            </w:r>
          </w:p>
        </w:tc>
        <w:tc>
          <w:tcPr>
            <w:tcW w:w="3913" w:type="dxa"/>
            <w:tcBorders/>
          </w:tcPr>
          <w:p>
            <w:pPr>
              <w:pStyle w:val="Normal"/>
              <w:widowControl/>
              <w:spacing w:before="0" w:after="0"/>
              <w:jc w:val="left"/>
              <w:rPr>
                <w:rFonts w:ascii="Calibri" w:hAnsi="Calibri" w:eastAsia="Calibri" w:cs="Arial"/>
                <w:b/>
                <w:bCs/>
                <w:kern w:val="0"/>
                <w:szCs w:val="22"/>
                <w:lang w:eastAsia="en-US" w:bidi="ar-SA"/>
              </w:rPr>
            </w:pPr>
            <w:r>
              <w:rPr>
                <w:rFonts w:eastAsia="Calibri" w:cs="Arial"/>
                <w:b/>
                <w:bCs/>
                <w:kern w:val="0"/>
                <w:szCs w:val="22"/>
                <w:lang w:eastAsia="ja-JP" w:bidi="ar-SA"/>
              </w:rPr>
              <w:t>Developer / DBA</w:t>
            </w:r>
          </w:p>
        </w:tc>
      </w:tr>
    </w:tbl>
    <w:p>
      <w:pPr>
        <w:pStyle w:val="Normal"/>
        <w:rPr/>
      </w:pPr>
      <w:r>
        <w:rPr/>
        <w:br/>
        <w:t>Including projects at:</w:t>
      </w:r>
    </w:p>
    <w:p>
      <w:pPr>
        <w:pStyle w:val="Normal"/>
        <w:spacing w:before="240" w:after="160"/>
        <w:rPr>
          <w:szCs w:val="20"/>
        </w:rPr>
      </w:pPr>
      <w:r>
        <w:rPr/>
        <mc:AlternateContent>
          <mc:Choice Requires="wpg">
            <w:drawing>
              <wp:inline distT="0" distB="0" distL="0" distR="0" wp14:anchorId="48D700E1">
                <wp:extent cx="4953000" cy="3347720"/>
                <wp:effectExtent l="0" t="0" r="0" b="5080"/>
                <wp:docPr id="13" name="Group 37"/>
                <a:graphic xmlns:a="http://schemas.openxmlformats.org/drawingml/2006/main">
                  <a:graphicData uri="http://schemas.microsoft.com/office/word/2010/wordprocessingGroup">
                    <wpg:wgp>
                      <wpg:cNvGrpSpPr/>
                      <wpg:grpSpPr>
                        <a:xfrm>
                          <a:off x="0" y="0"/>
                          <a:ext cx="4952880" cy="3347640"/>
                          <a:chOff x="0" y="0"/>
                          <a:chExt cx="4952880" cy="3347640"/>
                        </a:xfrm>
                      </wpg:grpSpPr>
                      <pic:pic xmlns:pic="http://schemas.openxmlformats.org/drawingml/2006/picture">
                        <pic:nvPicPr>
                          <pic:cNvPr id="14" name="Picture 35" descr=""/>
                          <pic:cNvPicPr/>
                        </pic:nvPicPr>
                        <pic:blipFill>
                          <a:blip r:embed="rId7"/>
                          <a:stretch/>
                        </pic:blipFill>
                        <pic:spPr>
                          <a:xfrm>
                            <a:off x="4184640" y="2442960"/>
                            <a:ext cx="768240" cy="257040"/>
                          </a:xfrm>
                          <a:prstGeom prst="rect">
                            <a:avLst/>
                          </a:prstGeom>
                          <a:ln w="0">
                            <a:noFill/>
                          </a:ln>
                        </pic:spPr>
                      </pic:pic>
                      <pic:pic xmlns:pic="http://schemas.openxmlformats.org/drawingml/2006/picture">
                        <pic:nvPicPr>
                          <pic:cNvPr id="15" name="Picture 36" descr=""/>
                          <pic:cNvPicPr/>
                        </pic:nvPicPr>
                        <pic:blipFill>
                          <a:blip r:embed="rId8"/>
                          <a:stretch/>
                        </pic:blipFill>
                        <pic:spPr>
                          <a:xfrm>
                            <a:off x="3183120" y="14760"/>
                            <a:ext cx="658440" cy="493920"/>
                          </a:xfrm>
                          <a:prstGeom prst="rect">
                            <a:avLst/>
                          </a:prstGeom>
                          <a:ln w="0">
                            <a:noFill/>
                          </a:ln>
                        </pic:spPr>
                      </pic:pic>
                      <pic:pic xmlns:pic="http://schemas.openxmlformats.org/drawingml/2006/picture">
                        <pic:nvPicPr>
                          <pic:cNvPr id="16" name="Picture 37" descr=""/>
                          <pic:cNvPicPr/>
                        </pic:nvPicPr>
                        <pic:blipFill>
                          <a:blip r:embed="rId9"/>
                          <a:stretch/>
                        </pic:blipFill>
                        <pic:spPr>
                          <a:xfrm>
                            <a:off x="2321640" y="2782080"/>
                            <a:ext cx="549360" cy="565920"/>
                          </a:xfrm>
                          <a:prstGeom prst="rect">
                            <a:avLst/>
                          </a:prstGeom>
                          <a:ln w="0">
                            <a:noFill/>
                          </a:ln>
                        </pic:spPr>
                      </pic:pic>
                      <pic:pic xmlns:pic="http://schemas.openxmlformats.org/drawingml/2006/picture">
                        <pic:nvPicPr>
                          <pic:cNvPr id="17" name="Picture 38" descr=""/>
                          <pic:cNvPicPr/>
                        </pic:nvPicPr>
                        <pic:blipFill>
                          <a:blip r:embed="rId10"/>
                          <a:stretch/>
                        </pic:blipFill>
                        <pic:spPr>
                          <a:xfrm>
                            <a:off x="3183120" y="2167920"/>
                            <a:ext cx="658440" cy="406440"/>
                          </a:xfrm>
                          <a:prstGeom prst="rect">
                            <a:avLst/>
                          </a:prstGeom>
                          <a:ln w="0">
                            <a:noFill/>
                          </a:ln>
                        </pic:spPr>
                      </pic:pic>
                      <pic:pic xmlns:pic="http://schemas.openxmlformats.org/drawingml/2006/picture">
                        <pic:nvPicPr>
                          <pic:cNvPr id="18" name="Picture 39" descr=""/>
                          <pic:cNvPicPr/>
                        </pic:nvPicPr>
                        <pic:blipFill>
                          <a:blip r:embed="rId11"/>
                          <a:stretch/>
                        </pic:blipFill>
                        <pic:spPr>
                          <a:xfrm>
                            <a:off x="1476360" y="741600"/>
                            <a:ext cx="477000" cy="438840"/>
                          </a:xfrm>
                          <a:prstGeom prst="rect">
                            <a:avLst/>
                          </a:prstGeom>
                          <a:ln w="0">
                            <a:noFill/>
                          </a:ln>
                        </pic:spPr>
                      </pic:pic>
                      <pic:pic xmlns:pic="http://schemas.openxmlformats.org/drawingml/2006/picture">
                        <pic:nvPicPr>
                          <pic:cNvPr id="19" name="Picture 40" descr=""/>
                          <pic:cNvPicPr/>
                        </pic:nvPicPr>
                        <pic:blipFill>
                          <a:blip r:embed="rId12"/>
                          <a:stretch/>
                        </pic:blipFill>
                        <pic:spPr>
                          <a:xfrm>
                            <a:off x="0" y="3079800"/>
                            <a:ext cx="1098000" cy="208440"/>
                          </a:xfrm>
                          <a:prstGeom prst="rect">
                            <a:avLst/>
                          </a:prstGeom>
                          <a:ln w="0">
                            <a:noFill/>
                          </a:ln>
                        </pic:spPr>
                      </pic:pic>
                      <pic:pic xmlns:pic="http://schemas.openxmlformats.org/drawingml/2006/picture">
                        <pic:nvPicPr>
                          <pic:cNvPr id="20" name="Picture 41" descr=""/>
                          <pic:cNvPicPr/>
                        </pic:nvPicPr>
                        <pic:blipFill>
                          <a:blip r:embed="rId13"/>
                          <a:stretch/>
                        </pic:blipFill>
                        <pic:spPr>
                          <a:xfrm>
                            <a:off x="3183120" y="833040"/>
                            <a:ext cx="658440" cy="295920"/>
                          </a:xfrm>
                          <a:prstGeom prst="rect">
                            <a:avLst/>
                          </a:prstGeom>
                          <a:ln w="0">
                            <a:noFill/>
                          </a:ln>
                        </pic:spPr>
                      </pic:pic>
                      <pic:pic xmlns:pic="http://schemas.openxmlformats.org/drawingml/2006/picture">
                        <pic:nvPicPr>
                          <pic:cNvPr id="21" name="Picture 42" descr=""/>
                          <pic:cNvPicPr/>
                        </pic:nvPicPr>
                        <pic:blipFill>
                          <a:blip r:embed="rId14"/>
                          <a:stretch/>
                        </pic:blipFill>
                        <pic:spPr>
                          <a:xfrm>
                            <a:off x="0" y="663480"/>
                            <a:ext cx="1098000" cy="345600"/>
                          </a:xfrm>
                          <a:prstGeom prst="rect">
                            <a:avLst/>
                          </a:prstGeom>
                          <a:ln w="0">
                            <a:noFill/>
                          </a:ln>
                        </pic:spPr>
                      </pic:pic>
                      <pic:pic xmlns:pic="http://schemas.openxmlformats.org/drawingml/2006/picture">
                        <pic:nvPicPr>
                          <pic:cNvPr id="22" name="Picture 43" descr=""/>
                          <pic:cNvPicPr/>
                        </pic:nvPicPr>
                        <pic:blipFill>
                          <a:blip r:embed="rId15"/>
                          <a:stretch/>
                        </pic:blipFill>
                        <pic:spPr>
                          <a:xfrm>
                            <a:off x="1495440" y="1459080"/>
                            <a:ext cx="438840" cy="439560"/>
                          </a:xfrm>
                          <a:prstGeom prst="rect">
                            <a:avLst/>
                          </a:prstGeom>
                          <a:ln w="0">
                            <a:noFill/>
                          </a:ln>
                        </pic:spPr>
                      </pic:pic>
                      <pic:pic xmlns:pic="http://schemas.openxmlformats.org/drawingml/2006/picture">
                        <pic:nvPicPr>
                          <pic:cNvPr id="23" name="Picture 44" descr=""/>
                          <pic:cNvPicPr/>
                        </pic:nvPicPr>
                        <pic:blipFill>
                          <a:blip r:embed="rId16"/>
                          <a:stretch/>
                        </pic:blipFill>
                        <pic:spPr>
                          <a:xfrm>
                            <a:off x="0" y="24120"/>
                            <a:ext cx="1098000" cy="361800"/>
                          </a:xfrm>
                          <a:prstGeom prst="rect">
                            <a:avLst/>
                          </a:prstGeom>
                          <a:ln w="0">
                            <a:noFill/>
                          </a:ln>
                        </pic:spPr>
                      </pic:pic>
                      <pic:pic xmlns:pic="http://schemas.openxmlformats.org/drawingml/2006/picture">
                        <pic:nvPicPr>
                          <pic:cNvPr id="24" name="Picture 45" descr=""/>
                          <pic:cNvPicPr/>
                        </pic:nvPicPr>
                        <pic:blipFill>
                          <a:blip r:embed="rId17"/>
                          <a:stretch/>
                        </pic:blipFill>
                        <pic:spPr>
                          <a:xfrm>
                            <a:off x="3183120" y="1454040"/>
                            <a:ext cx="658440" cy="388800"/>
                          </a:xfrm>
                          <a:prstGeom prst="rect">
                            <a:avLst/>
                          </a:prstGeom>
                          <a:ln w="0">
                            <a:noFill/>
                          </a:ln>
                        </pic:spPr>
                      </pic:pic>
                      <pic:pic xmlns:pic="http://schemas.openxmlformats.org/drawingml/2006/picture">
                        <pic:nvPicPr>
                          <pic:cNvPr id="25" name="Picture 46" descr=""/>
                          <pic:cNvPicPr/>
                        </pic:nvPicPr>
                        <pic:blipFill>
                          <a:blip r:embed="rId18"/>
                          <a:stretch/>
                        </pic:blipFill>
                        <pic:spPr>
                          <a:xfrm>
                            <a:off x="2376720" y="818640"/>
                            <a:ext cx="439560" cy="750600"/>
                          </a:xfrm>
                          <a:prstGeom prst="rect">
                            <a:avLst/>
                          </a:prstGeom>
                          <a:ln w="0">
                            <a:noFill/>
                          </a:ln>
                        </pic:spPr>
                      </pic:pic>
                      <pic:pic xmlns:pic="http://schemas.openxmlformats.org/drawingml/2006/picture">
                        <pic:nvPicPr>
                          <pic:cNvPr id="26" name="Picture 47" descr=""/>
                          <pic:cNvPicPr/>
                        </pic:nvPicPr>
                        <pic:blipFill>
                          <a:blip r:embed="rId19"/>
                          <a:stretch/>
                        </pic:blipFill>
                        <pic:spPr>
                          <a:xfrm>
                            <a:off x="2321640" y="0"/>
                            <a:ext cx="549360" cy="548640"/>
                          </a:xfrm>
                          <a:prstGeom prst="rect">
                            <a:avLst/>
                          </a:prstGeom>
                          <a:ln w="0">
                            <a:noFill/>
                          </a:ln>
                        </pic:spPr>
                      </pic:pic>
                      <pic:pic xmlns:pic="http://schemas.openxmlformats.org/drawingml/2006/picture">
                        <pic:nvPicPr>
                          <pic:cNvPr id="27" name="Picture 48" descr=""/>
                          <pic:cNvPicPr/>
                        </pic:nvPicPr>
                        <pic:blipFill>
                          <a:blip r:embed="rId20"/>
                          <a:stretch/>
                        </pic:blipFill>
                        <pic:spPr>
                          <a:xfrm>
                            <a:off x="4184640" y="24120"/>
                            <a:ext cx="768240" cy="326520"/>
                          </a:xfrm>
                          <a:prstGeom prst="rect">
                            <a:avLst/>
                          </a:prstGeom>
                          <a:ln w="0">
                            <a:noFill/>
                          </a:ln>
                        </pic:spPr>
                      </pic:pic>
                      <pic:pic xmlns:pic="http://schemas.openxmlformats.org/drawingml/2006/picture">
                        <pic:nvPicPr>
                          <pic:cNvPr id="28" name="Picture 49" descr=""/>
                          <pic:cNvPicPr/>
                        </pic:nvPicPr>
                        <pic:blipFill>
                          <a:blip r:embed="rId21"/>
                          <a:stretch/>
                        </pic:blipFill>
                        <pic:spPr>
                          <a:xfrm>
                            <a:off x="0" y="1932480"/>
                            <a:ext cx="1098000" cy="147960"/>
                          </a:xfrm>
                          <a:prstGeom prst="rect">
                            <a:avLst/>
                          </a:prstGeom>
                          <a:ln w="0">
                            <a:noFill/>
                          </a:ln>
                        </pic:spPr>
                      </pic:pic>
                      <pic:pic xmlns:pic="http://schemas.openxmlformats.org/drawingml/2006/picture">
                        <pic:nvPicPr>
                          <pic:cNvPr id="29" name="Picture 50" descr=""/>
                          <pic:cNvPicPr/>
                        </pic:nvPicPr>
                        <pic:blipFill>
                          <a:blip r:embed="rId22"/>
                          <a:stretch/>
                        </pic:blipFill>
                        <pic:spPr>
                          <a:xfrm>
                            <a:off x="4184640" y="3000240"/>
                            <a:ext cx="768240" cy="287640"/>
                          </a:xfrm>
                          <a:prstGeom prst="rect">
                            <a:avLst/>
                          </a:prstGeom>
                          <a:ln w="0">
                            <a:noFill/>
                          </a:ln>
                        </pic:spPr>
                      </pic:pic>
                      <pic:pic xmlns:pic="http://schemas.openxmlformats.org/drawingml/2006/picture">
                        <pic:nvPicPr>
                          <pic:cNvPr id="30" name="Picture 57" descr=""/>
                          <pic:cNvPicPr/>
                        </pic:nvPicPr>
                        <pic:blipFill>
                          <a:blip r:embed="rId23"/>
                          <a:stretch/>
                        </pic:blipFill>
                        <pic:spPr>
                          <a:xfrm>
                            <a:off x="1445400" y="24120"/>
                            <a:ext cx="538560" cy="438840"/>
                          </a:xfrm>
                          <a:prstGeom prst="rect">
                            <a:avLst/>
                          </a:prstGeom>
                          <a:ln w="0">
                            <a:noFill/>
                          </a:ln>
                        </pic:spPr>
                      </pic:pic>
                      <pic:pic xmlns:pic="http://schemas.openxmlformats.org/drawingml/2006/picture">
                        <pic:nvPicPr>
                          <pic:cNvPr id="31" name="Picture 58" descr=""/>
                          <pic:cNvPicPr/>
                        </pic:nvPicPr>
                        <pic:blipFill>
                          <a:blip r:embed="rId24"/>
                          <a:stretch/>
                        </pic:blipFill>
                        <pic:spPr>
                          <a:xfrm>
                            <a:off x="0" y="2357640"/>
                            <a:ext cx="1098000" cy="444600"/>
                          </a:xfrm>
                          <a:prstGeom prst="rect">
                            <a:avLst/>
                          </a:prstGeom>
                          <a:ln w="0">
                            <a:noFill/>
                          </a:ln>
                        </pic:spPr>
                      </pic:pic>
                      <pic:pic xmlns:pic="http://schemas.openxmlformats.org/drawingml/2006/picture">
                        <pic:nvPicPr>
                          <pic:cNvPr id="32" name="Picture 59" descr=""/>
                          <pic:cNvPicPr/>
                        </pic:nvPicPr>
                        <pic:blipFill>
                          <a:blip r:embed="rId25"/>
                          <a:stretch/>
                        </pic:blipFill>
                        <pic:spPr>
                          <a:xfrm>
                            <a:off x="1384920" y="2887920"/>
                            <a:ext cx="660240" cy="438840"/>
                          </a:xfrm>
                          <a:prstGeom prst="rect">
                            <a:avLst/>
                          </a:prstGeom>
                          <a:ln w="0">
                            <a:noFill/>
                          </a:ln>
                        </pic:spPr>
                      </pic:pic>
                      <pic:pic xmlns:pic="http://schemas.openxmlformats.org/drawingml/2006/picture">
                        <pic:nvPicPr>
                          <pic:cNvPr id="33" name="Picture 60" descr=""/>
                          <pic:cNvPicPr/>
                        </pic:nvPicPr>
                        <pic:blipFill>
                          <a:blip r:embed="rId26"/>
                          <a:stretch/>
                        </pic:blipFill>
                        <pic:spPr>
                          <a:xfrm>
                            <a:off x="4184640" y="1311840"/>
                            <a:ext cx="768240" cy="322560"/>
                          </a:xfrm>
                          <a:prstGeom prst="rect">
                            <a:avLst/>
                          </a:prstGeom>
                          <a:ln w="0">
                            <a:noFill/>
                          </a:ln>
                        </pic:spPr>
                      </pic:pic>
                      <pic:pic xmlns:pic="http://schemas.openxmlformats.org/drawingml/2006/picture">
                        <pic:nvPicPr>
                          <pic:cNvPr id="34" name="Picture 61" descr=""/>
                          <pic:cNvPicPr/>
                        </pic:nvPicPr>
                        <pic:blipFill>
                          <a:blip r:embed="rId27"/>
                          <a:stretch/>
                        </pic:blipFill>
                        <pic:spPr>
                          <a:xfrm>
                            <a:off x="1440720" y="2177280"/>
                            <a:ext cx="548640" cy="431640"/>
                          </a:xfrm>
                          <a:prstGeom prst="rect">
                            <a:avLst/>
                          </a:prstGeom>
                          <a:ln w="0">
                            <a:noFill/>
                          </a:ln>
                        </pic:spPr>
                      </pic:pic>
                      <pic:pic xmlns:pic="http://schemas.openxmlformats.org/drawingml/2006/picture">
                        <pic:nvPicPr>
                          <pic:cNvPr id="35" name="Picture 62" descr=""/>
                          <pic:cNvPicPr/>
                        </pic:nvPicPr>
                        <pic:blipFill>
                          <a:blip r:embed="rId28"/>
                          <a:stretch/>
                        </pic:blipFill>
                        <pic:spPr>
                          <a:xfrm>
                            <a:off x="0" y="1287000"/>
                            <a:ext cx="1098000" cy="367560"/>
                          </a:xfrm>
                          <a:prstGeom prst="rect">
                            <a:avLst/>
                          </a:prstGeom>
                          <a:ln w="0">
                            <a:noFill/>
                          </a:ln>
                        </pic:spPr>
                      </pic:pic>
                      <pic:pic xmlns:pic="http://schemas.openxmlformats.org/drawingml/2006/picture">
                        <pic:nvPicPr>
                          <pic:cNvPr id="36" name="Picture 63" descr=""/>
                          <pic:cNvPicPr/>
                        </pic:nvPicPr>
                        <pic:blipFill>
                          <a:blip r:embed="rId29"/>
                          <a:stretch/>
                        </pic:blipFill>
                        <pic:spPr>
                          <a:xfrm>
                            <a:off x="2321640" y="1838880"/>
                            <a:ext cx="549360" cy="673200"/>
                          </a:xfrm>
                          <a:prstGeom prst="rect">
                            <a:avLst/>
                          </a:prstGeom>
                          <a:ln w="0">
                            <a:noFill/>
                          </a:ln>
                        </pic:spPr>
                      </pic:pic>
                      <pic:pic xmlns:pic="http://schemas.openxmlformats.org/drawingml/2006/picture">
                        <pic:nvPicPr>
                          <pic:cNvPr id="37" name="Picture 65" descr=""/>
                          <pic:cNvPicPr/>
                        </pic:nvPicPr>
                        <pic:blipFill>
                          <a:blip r:embed="rId30"/>
                          <a:stretch/>
                        </pic:blipFill>
                        <pic:spPr>
                          <a:xfrm>
                            <a:off x="4184640" y="650880"/>
                            <a:ext cx="768240" cy="360720"/>
                          </a:xfrm>
                          <a:prstGeom prst="rect">
                            <a:avLst/>
                          </a:prstGeom>
                          <a:ln w="0">
                            <a:noFill/>
                          </a:ln>
                        </pic:spPr>
                      </pic:pic>
                      <pic:pic xmlns:pic="http://schemas.openxmlformats.org/drawingml/2006/picture">
                        <pic:nvPicPr>
                          <pic:cNvPr id="38" name="Picture 66" descr=""/>
                          <pic:cNvPicPr/>
                        </pic:nvPicPr>
                        <pic:blipFill>
                          <a:blip r:embed="rId31"/>
                          <a:stretch/>
                        </pic:blipFill>
                        <pic:spPr>
                          <a:xfrm>
                            <a:off x="3183120" y="2899440"/>
                            <a:ext cx="658440" cy="388080"/>
                          </a:xfrm>
                          <a:prstGeom prst="rect">
                            <a:avLst/>
                          </a:prstGeom>
                          <a:ln w="0">
                            <a:noFill/>
                          </a:ln>
                        </pic:spPr>
                      </pic:pic>
                      <pic:pic xmlns:pic="http://schemas.openxmlformats.org/drawingml/2006/picture">
                        <pic:nvPicPr>
                          <pic:cNvPr id="39" name="Picture 67" descr=""/>
                          <pic:cNvPicPr/>
                        </pic:nvPicPr>
                        <pic:blipFill>
                          <a:blip r:embed="rId32"/>
                          <a:stretch/>
                        </pic:blipFill>
                        <pic:spPr>
                          <a:xfrm>
                            <a:off x="4184640" y="1935360"/>
                            <a:ext cx="768240" cy="207000"/>
                          </a:xfrm>
                          <a:prstGeom prst="rect">
                            <a:avLst/>
                          </a:prstGeom>
                          <a:ln w="0">
                            <a:noFill/>
                          </a:ln>
                        </pic:spPr>
                      </pic:pic>
                    </wpg:wgp>
                  </a:graphicData>
                </a:graphic>
              </wp:inline>
            </w:drawing>
          </mc:Choice>
          <mc:Fallback>
            <w:pict>
              <v:group id="shape_0" alt="Group 37" style="position:absolute;margin-left:0pt;margin-top:-264.05pt;width:390pt;height:263.65pt" coordorigin="0,-5281" coordsize="7800,5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5" stroked="f" o:allowincell="f" style="position:absolute;left:6590;top:-1434;width:1209;height:404;mso-wrap-style:none;v-text-anchor:middle;mso-position-vertical:top" type="_x0000_t75">
                  <v:imagedata r:id="rId33" o:detectmouseclick="t"/>
                  <v:stroke color="#3465a4" joinstyle="round" endcap="flat"/>
                  <w10:wrap type="square"/>
                </v:shape>
                <v:shape id="shape_0" ID="Picture 36" stroked="f" o:allowincell="f" style="position:absolute;left:5013;top:-5258;width:1036;height:777;mso-wrap-style:none;v-text-anchor:middle;mso-position-vertical:top" type="_x0000_t75">
                  <v:imagedata r:id="rId34" o:detectmouseclick="t"/>
                  <v:stroke color="#3465a4" joinstyle="round" endcap="flat"/>
                  <w10:wrap type="square"/>
                </v:shape>
                <v:shape id="shape_0" ID="Picture 37" stroked="f" o:allowincell="f" style="position:absolute;left:3656;top:-900;width:864;height:890;mso-wrap-style:none;v-text-anchor:middle;mso-position-vertical:top" type="_x0000_t75">
                  <v:imagedata r:id="rId35" o:detectmouseclick="t"/>
                  <v:stroke color="#3465a4" joinstyle="round" endcap="flat"/>
                  <w10:wrap type="square"/>
                </v:shape>
                <v:shape id="shape_0" ID="Picture 38" stroked="f" o:allowincell="f" style="position:absolute;left:5013;top:-1867;width:1036;height:639;mso-wrap-style:none;v-text-anchor:middle;mso-position-vertical:top" type="_x0000_t75">
                  <v:imagedata r:id="rId36" o:detectmouseclick="t"/>
                  <v:stroke color="#3465a4" joinstyle="round" endcap="flat"/>
                  <w10:wrap type="square"/>
                </v:shape>
                <v:shape id="shape_0" ID="Picture 39" stroked="f" o:allowincell="f" style="position:absolute;left:2325;top:-4113;width:750;height:690;mso-wrap-style:none;v-text-anchor:middle;mso-position-vertical:top" type="_x0000_t75">
                  <v:imagedata r:id="rId37" o:detectmouseclick="t"/>
                  <v:stroke color="#3465a4" joinstyle="round" endcap="flat"/>
                  <w10:wrap type="square"/>
                </v:shape>
                <v:shape id="shape_0" ID="Picture 40" stroked="f" o:allowincell="f" style="position:absolute;left:0;top:-431;width:1728;height:327;mso-wrap-style:none;v-text-anchor:middle;mso-position-vertical:top" type="_x0000_t75">
                  <v:imagedata r:id="rId38" o:detectmouseclick="t"/>
                  <v:stroke color="#3465a4" joinstyle="round" endcap="flat"/>
                  <w10:wrap type="square"/>
                </v:shape>
                <v:shape id="shape_0" ID="Picture 41" stroked="f" o:allowincell="f" style="position:absolute;left:5013;top:-3969;width:1036;height:465;mso-wrap-style:none;v-text-anchor:middle;mso-position-vertical:top" type="_x0000_t75">
                  <v:imagedata r:id="rId39" o:detectmouseclick="t"/>
                  <v:stroke color="#3465a4" joinstyle="round" endcap="flat"/>
                  <w10:wrap type="square"/>
                </v:shape>
                <v:shape id="shape_0" ID="Picture 42" stroked="f" o:allowincell="f" style="position:absolute;left:0;top:-4236;width:1728;height:543;mso-wrap-style:none;v-text-anchor:middle;mso-position-vertical:top" type="_x0000_t75">
                  <v:imagedata r:id="rId40" o:detectmouseclick="t"/>
                  <v:stroke color="#3465a4" joinstyle="round" endcap="flat"/>
                  <w10:wrap type="square"/>
                </v:shape>
                <v:shape id="shape_0" ID="Picture 43" stroked="f" o:allowincell="f" style="position:absolute;left:2355;top:-2983;width:690;height:691;mso-wrap-style:none;v-text-anchor:middle;mso-position-vertical:top" type="_x0000_t75">
                  <v:imagedata r:id="rId41" o:detectmouseclick="t"/>
                  <v:stroke color="#3465a4" joinstyle="round" endcap="flat"/>
                  <w10:wrap type="square"/>
                </v:shape>
                <v:shape id="shape_0" ID="Picture 44" stroked="f" o:allowincell="f" style="position:absolute;left:0;top:-5243;width:1728;height:569;mso-wrap-style:none;v-text-anchor:middle;mso-position-vertical:top" type="_x0000_t75">
                  <v:imagedata r:id="rId42" o:detectmouseclick="t"/>
                  <v:stroke color="#3465a4" joinstyle="round" endcap="flat"/>
                  <w10:wrap type="square"/>
                </v:shape>
                <v:shape id="shape_0" ID="Picture 45" stroked="f" o:allowincell="f" style="position:absolute;left:5013;top:-2991;width:1036;height:611;mso-wrap-style:none;v-text-anchor:middle;mso-position-vertical:top" type="_x0000_t75">
                  <v:imagedata r:id="rId43" o:detectmouseclick="t"/>
                  <v:stroke color="#3465a4" joinstyle="round" endcap="flat"/>
                  <w10:wrap type="square"/>
                </v:shape>
                <v:shape id="shape_0" ID="Picture 46" stroked="f" o:allowincell="f" style="position:absolute;left:3743;top:-3992;width:691;height:1181;mso-wrap-style:none;v-text-anchor:middle;mso-position-vertical:top" type="_x0000_t75">
                  <v:imagedata r:id="rId44" o:detectmouseclick="t"/>
                  <v:stroke color="#3465a4" joinstyle="round" endcap="flat"/>
                  <w10:wrap type="square"/>
                </v:shape>
                <v:shape id="shape_0" ID="Picture 47" stroked="f" o:allowincell="f" style="position:absolute;left:3656;top:-5281;width:864;height:863;mso-wrap-style:none;v-text-anchor:middle;mso-position-vertical:top" type="_x0000_t75">
                  <v:imagedata r:id="rId45" o:detectmouseclick="t"/>
                  <v:stroke color="#3465a4" joinstyle="round" endcap="flat"/>
                  <w10:wrap type="square"/>
                </v:shape>
                <v:shape id="shape_0" ID="Picture 48" stroked="f" o:allowincell="f" style="position:absolute;left:6590;top:-5243;width:1209;height:513;mso-wrap-style:none;v-text-anchor:middle;mso-position-vertical:top" type="_x0000_t75">
                  <v:imagedata r:id="rId46" o:detectmouseclick="t"/>
                  <v:stroke color="#3465a4" joinstyle="round" endcap="flat"/>
                  <w10:wrap type="square"/>
                </v:shape>
                <v:shape id="shape_0" ID="Picture 49" stroked="f" o:allowincell="f" style="position:absolute;left:0;top:-2238;width:1728;height:232;mso-wrap-style:none;v-text-anchor:middle;mso-position-vertical:top" type="_x0000_t75">
                  <v:imagedata r:id="rId47" o:detectmouseclick="t"/>
                  <v:stroke color="#3465a4" joinstyle="round" endcap="flat"/>
                  <w10:wrap type="square"/>
                </v:shape>
                <v:shape id="shape_0" ID="Picture 50" stroked="f" o:allowincell="f" style="position:absolute;left:6590;top:-556;width:1209;height:452;mso-wrap-style:none;v-text-anchor:middle;mso-position-vertical:top" type="_x0000_t75">
                  <v:imagedata r:id="rId48" o:detectmouseclick="t"/>
                  <v:stroke color="#3465a4" joinstyle="round" endcap="flat"/>
                  <w10:wrap type="square"/>
                </v:shape>
                <v:shape id="shape_0" ID="Picture 57" stroked="f" o:allowincell="f" style="position:absolute;left:2276;top:-5243;width:847;height:690;mso-wrap-style:none;v-text-anchor:middle;mso-position-vertical:top" type="_x0000_t75">
                  <v:imagedata r:id="rId49" o:detectmouseclick="t"/>
                  <v:stroke color="#3465a4" joinstyle="round" endcap="flat"/>
                  <w10:wrap type="square"/>
                </v:shape>
                <v:shape id="shape_0" ID="Picture 58" stroked="f" o:allowincell="f" style="position:absolute;left:0;top:-1568;width:1728;height:699;mso-wrap-style:none;v-text-anchor:middle;mso-position-vertical:top" type="_x0000_t75">
                  <v:imagedata r:id="rId50" o:detectmouseclick="t"/>
                  <v:stroke color="#3465a4" joinstyle="round" endcap="flat"/>
                  <w10:wrap type="square"/>
                </v:shape>
                <v:shape id="shape_0" ID="Picture 59" stroked="f" o:allowincell="f" style="position:absolute;left:2181;top:-733;width:1039;height:690;mso-wrap-style:none;v-text-anchor:middle;mso-position-vertical:top" type="_x0000_t75">
                  <v:imagedata r:id="rId51" o:detectmouseclick="t"/>
                  <v:stroke color="#3465a4" joinstyle="round" endcap="flat"/>
                  <w10:wrap type="square"/>
                </v:shape>
                <v:shape id="shape_0" ID="Picture 60" stroked="f" o:allowincell="f" style="position:absolute;left:6590;top:-3215;width:1209;height:507;mso-wrap-style:none;v-text-anchor:middle;mso-position-vertical:top" type="_x0000_t75">
                  <v:imagedata r:id="rId52" o:detectmouseclick="t"/>
                  <v:stroke color="#3465a4" joinstyle="round" endcap="flat"/>
                  <w10:wrap type="square"/>
                </v:shape>
                <v:shape id="shape_0" ID="Picture 61" stroked="f" o:allowincell="f" style="position:absolute;left:2269;top:-1852;width:863;height:679;mso-wrap-style:none;v-text-anchor:middle;mso-position-vertical:top" type="_x0000_t75">
                  <v:imagedata r:id="rId53" o:detectmouseclick="t"/>
                  <v:stroke color="#3465a4" joinstyle="round" endcap="flat"/>
                  <w10:wrap type="square"/>
                </v:shape>
                <v:shape id="shape_0" ID="Picture 62" stroked="f" o:allowincell="f" style="position:absolute;left:0;top:-3254;width:1728;height:578;mso-wrap-style:none;v-text-anchor:middle;mso-position-vertical:top" type="_x0000_t75">
                  <v:imagedata r:id="rId54" o:detectmouseclick="t"/>
                  <v:stroke color="#3465a4" joinstyle="round" endcap="flat"/>
                  <w10:wrap type="square"/>
                </v:shape>
                <v:shape id="shape_0" ID="Picture 63" stroked="f" o:allowincell="f" style="position:absolute;left:3656;top:-2385;width:864;height:1059;mso-wrap-style:none;v-text-anchor:middle;mso-position-vertical:top" type="_x0000_t75">
                  <v:imagedata r:id="rId55" o:detectmouseclick="t"/>
                  <v:stroke color="#3465a4" joinstyle="round" endcap="flat"/>
                  <w10:wrap type="square"/>
                </v:shape>
                <v:shape id="shape_0" ID="Picture 65" stroked="f" o:allowincell="f" style="position:absolute;left:6590;top:-4256;width:1209;height:567;mso-wrap-style:none;v-text-anchor:middle;mso-position-vertical:top" type="_x0000_t75">
                  <v:imagedata r:id="rId56" o:detectmouseclick="t"/>
                  <v:stroke color="#3465a4" joinstyle="round" endcap="flat"/>
                  <w10:wrap type="square"/>
                </v:shape>
                <v:shape id="shape_0" ID="Picture 66" stroked="f" o:allowincell="f" style="position:absolute;left:5013;top:-715;width:1036;height:610;mso-wrap-style:none;v-text-anchor:middle;mso-position-vertical:top" type="_x0000_t75">
                  <v:imagedata r:id="rId57" o:detectmouseclick="t"/>
                  <v:stroke color="#3465a4" joinstyle="round" endcap="flat"/>
                  <w10:wrap type="square"/>
                </v:shape>
                <v:shape id="shape_0" ID="Picture 67" stroked="f" o:allowincell="f" style="position:absolute;left:6590;top:-2233;width:1209;height:325;mso-wrap-style:none;v-text-anchor:middle;mso-position-vertical:top" type="_x0000_t75">
                  <v:imagedata r:id="rId58" o:detectmouseclick="t"/>
                  <v:stroke color="#3465a4" joinstyle="round" endcap="flat"/>
                  <w10:wrap type="square"/>
                </v:shape>
              </v:group>
            </w:pict>
          </mc:Fallback>
        </mc:AlternateContent>
      </w:r>
      <w:r>
        <w:br w:type="page"/>
      </w:r>
    </w:p>
    <w:p>
      <w:pPr>
        <w:pStyle w:val="Heading1"/>
        <w:spacing w:before="0" w:after="40"/>
        <w:rPr/>
      </w:pPr>
      <w:r>
        <w:rPr/>
        <w:t>QUALIFICATIONS</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Six Sigma Green Belt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ExpertRating | Studying</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CPR &amp; First Aid</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State Emergency Services | 2020</w:t>
      </w:r>
    </w:p>
    <w:p>
      <w:pPr>
        <w:pStyle w:val="ListParagraph"/>
        <w:numPr>
          <w:ilvl w:val="0"/>
          <w:numId w:val="4"/>
        </w:numPr>
        <w:spacing w:before="0" w:after="0"/>
        <w:contextualSpacing/>
        <w:rPr/>
      </w:pPr>
      <w:r>
        <w:rPr/>
        <w:t>ITIL Foundation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PeopleCert | 2020</w:t>
      </w:r>
    </w:p>
    <w:p>
      <w:pPr>
        <w:pStyle w:val="ListParagraph"/>
        <w:numPr>
          <w:ilvl w:val="0"/>
          <w:numId w:val="4"/>
        </w:numPr>
        <w:spacing w:before="0" w:after="0"/>
        <w:contextualSpacing/>
        <w:rPr>
          <w:rFonts w:cs="Calibri" w:cstheme="minorHAnsi"/>
        </w:rPr>
      </w:pPr>
      <w:r>
        <w:rPr>
          <w:rFonts w:cs="Calibri" w:cstheme="minorHAnsi"/>
        </w:rPr>
        <w:t xml:space="preserve">Body Psychotherapy </w:t>
      </w:r>
      <w:r>
        <w:rPr>
          <w:rFonts w:eastAsia="ＭＳ ゴシック" w:cs="Calibri" w:cstheme="minorHAnsi" w:eastAsiaTheme="majorEastAsia"/>
          <w:color w:themeColor="accent1" w:val="A9A57C"/>
        </w:rPr>
        <w:t>| Robert Kirby International | 2016</w:t>
      </w:r>
    </w:p>
    <w:p>
      <w:pPr>
        <w:pStyle w:val="ListParagraph"/>
        <w:numPr>
          <w:ilvl w:val="0"/>
          <w:numId w:val="4"/>
        </w:numPr>
        <w:spacing w:before="0" w:after="0"/>
        <w:contextualSpacing/>
        <w:rPr/>
      </w:pPr>
      <w:r>
        <w:rPr/>
        <w:t>Certified Customer Value Optimisation Specialist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Digital Marketer | 2015</w:t>
      </w:r>
    </w:p>
    <w:p>
      <w:pPr>
        <w:pStyle w:val="ListParagraph"/>
        <w:numPr>
          <w:ilvl w:val="0"/>
          <w:numId w:val="4"/>
        </w:numPr>
        <w:spacing w:before="0" w:after="0"/>
        <w:contextualSpacing/>
        <w:rPr>
          <w:rFonts w:eastAsia="ＭＳ ゴシック" w:cs="Calibri" w:cstheme="minorHAnsi" w:eastAsiaTheme="majorEastAsia"/>
          <w:color w:themeColor="accent1" w:val="A9A57C"/>
        </w:rPr>
      </w:pPr>
      <w:r>
        <w:rPr>
          <w:rFonts w:cs="Calibri" w:cstheme="minorHAnsi"/>
          <w:b/>
          <w:bCs/>
        </w:rPr>
        <w:t>Google</w:t>
      </w:r>
      <w:r>
        <w:rPr>
          <w:rFonts w:cs="Calibri" w:cstheme="minorHAnsi"/>
        </w:rPr>
        <w:t xml:space="preserve"> Analytics and AdWords</w:t>
      </w:r>
      <w:r>
        <w:rPr>
          <w:rFonts w:eastAsia="ＭＳ ゴシック" w:cs="Calibri" w:cstheme="minorHAnsi" w:eastAsiaTheme="majorEastAsia"/>
        </w:rPr>
        <w:t xml:space="preserve"> </w:t>
      </w:r>
      <w:r>
        <w:rPr>
          <w:rFonts w:eastAsia="ＭＳ ゴシック" w:cs="Calibri" w:cstheme="minorHAnsi" w:eastAsiaTheme="majorEastAsia"/>
          <w:color w:themeColor="accent1" w:val="A9A57C"/>
        </w:rPr>
        <w:t>| 2014</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Certificate IV Small Business Management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SETS | 2014</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bookmarkStart w:id="1" w:name="_Hlk14603243"/>
      <w:r>
        <w:rPr>
          <w:b/>
          <w:bCs/>
        </w:rPr>
        <w:t>Microsoft</w:t>
      </w:r>
      <w:r>
        <w:rPr/>
        <w:t xml:space="preserve"> Certified Professional (SQL Server 2012) (</w:t>
      </w:r>
      <w:r>
        <w:rPr>
          <w:b/>
          <w:bCs/>
        </w:rPr>
        <w:t>MCP</w:t>
      </w:r>
      <w:r>
        <w:rPr/>
        <w: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Microsoft | 2013</w:t>
      </w:r>
      <w:bookmarkEnd w:id="1"/>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Certified Scrum Master (CSM) </w:t>
      </w:r>
      <w:r>
        <w:rPr>
          <w:rFonts w:eastAsia="ＭＳ ゴシック" w:cs="Times New Roman" w:ascii="Cambria" w:hAnsi="Cambria" w:asciiTheme="majorHAnsi" w:cstheme="majorBidi" w:eastAsiaTheme="majorEastAsia" w:hAnsiTheme="majorHAnsi"/>
          <w:color w:themeColor="accent1" w:val="A9A57C"/>
        </w:rPr>
        <w:t>| Scrum Alliance | 2011</w:t>
      </w:r>
    </w:p>
    <w:p>
      <w:pPr>
        <w:pStyle w:val="ListParagraph"/>
        <w:numPr>
          <w:ilvl w:val="0"/>
          <w:numId w:val="4"/>
        </w:numPr>
        <w:spacing w:before="0" w:after="0"/>
        <w:contextualSpacing/>
        <w:rPr/>
      </w:pPr>
      <w:r>
        <w:rPr>
          <w:b/>
          <w:bCs/>
        </w:rPr>
        <w:t>SQL Server Analysis Services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Dimension Data | 2009</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Microsoft</w:t>
      </w:r>
      <w:r>
        <w:rPr/>
        <w:t xml:space="preserve"> Certified Application Developer (</w:t>
      </w:r>
      <w:r>
        <w:rPr>
          <w:b/>
          <w:bCs/>
        </w:rPr>
        <w:t>MCAD</w:t>
      </w:r>
      <w:r>
        <w:rPr/>
        <w:t xml:space="preserve">) </w:t>
      </w:r>
      <w:r>
        <w:rPr>
          <w:rFonts w:eastAsia="ＭＳ ゴシック" w:cs="Times New Roman" w:ascii="Cambria" w:hAnsi="Cambria" w:asciiTheme="majorHAnsi" w:cstheme="majorBidi" w:eastAsiaTheme="majorEastAsia" w:hAnsiTheme="majorHAnsi"/>
          <w:color w:themeColor="accent1" w:val="A9A57C"/>
        </w:rPr>
        <w:t>| Microsoft | 2003</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Bachelor of Information Technology (Information Systems &amp; Communication) </w:t>
      </w:r>
      <w:r>
        <w:rPr>
          <w:rFonts w:eastAsia="ＭＳ ゴシック" w:cs="Times New Roman" w:ascii="Cambria" w:hAnsi="Cambria" w:asciiTheme="majorHAnsi" w:cstheme="majorBidi" w:eastAsiaTheme="majorEastAsia" w:hAnsiTheme="majorHAnsi"/>
          <w:color w:themeColor="accent1" w:val="A9A57C"/>
        </w:rPr>
        <w:t>| QUT | 1995</w:t>
      </w:r>
    </w:p>
    <w:p>
      <w:pPr>
        <w:pStyle w:val="Heading1"/>
        <w:rPr/>
      </w:pPr>
      <w:r>
        <w:rPr/>
        <w:t>PROFESSIONAL EXPERIENCE</w:t>
      </w:r>
    </w:p>
    <w:p>
      <w:pPr>
        <w:pStyle w:val="Heading2"/>
        <w:rPr/>
      </w:pPr>
      <w:r>
        <w:rPr/>
        <w:t>Solutions Architect</w:t>
      </w:r>
    </w:p>
    <w:p>
      <w:pPr>
        <w:pStyle w:val="CompanyDateLocation"/>
        <w:rPr/>
      </w:pPr>
      <w:r>
        <w:rPr/>
        <w:t>Amblique</w:t>
      </w:r>
      <w:r>
        <w:rPr/>
        <w:t xml:space="preserve"> | Full Time | </w:t>
      </w:r>
      <w:r>
        <w:rPr/>
        <w:t>March</w:t>
      </w:r>
      <w:r>
        <w:rPr/>
        <w:t xml:space="preserve"> 20</w:t>
      </w:r>
      <w:r>
        <w:rPr/>
        <w:t>21</w:t>
      </w:r>
      <w:r>
        <w:rPr/>
        <w:t xml:space="preserve"> – </w:t>
      </w:r>
      <w:r>
        <w:rPr/>
        <w:t>September 2024</w:t>
      </w:r>
      <w:r>
        <w:rPr/>
        <w:t xml:space="preserve"> | Sydney</w:t>
      </w:r>
    </w:p>
    <w:p>
      <w:pPr>
        <w:pStyle w:val="Normal"/>
        <w:rPr/>
      </w:pPr>
      <w:r>
        <w:rPr/>
        <w:t xml:space="preserve">Solution Architect for Salesforce B2C Commerce Cloud and Shopify Plus, building eCommerce sites for high-street brands. Our team of 5 architects provided technical direction for Amblique's 30 Australian staff and 30 offshore developers.  </w:t>
      </w:r>
      <w:r>
        <w:rPr/>
        <w:t xml:space="preserve">Supported </w:t>
      </w:r>
      <w:r>
        <w:rPr/>
        <w:t>T2 Tea, Lorna Jane, Rodd and Gunn, Hill Smith Family Vineyards, Australian Vintage Limited and Brandbank. Provided pre-sales support for various pitches. Served as Web Vitals SME, optimising page load time across all clients.</w:t>
      </w:r>
    </w:p>
    <w:p>
      <w:pPr>
        <w:pStyle w:val="Normal"/>
        <w:rPr/>
      </w:pPr>
      <w:r>
        <w:rPr/>
      </w:r>
    </w:p>
    <w:p>
      <w:pPr>
        <w:pStyle w:val="Heading2"/>
        <w:rPr/>
      </w:pPr>
      <w:r>
        <w:rPr/>
        <w:t>Chief Apptimist</w:t>
      </w:r>
    </w:p>
    <w:p>
      <w:pPr>
        <w:pStyle w:val="CompanyDateLocation"/>
        <w:rPr/>
      </w:pPr>
      <w:r>
        <w:rPr/>
        <w:t xml:space="preserve">Apptimise | Full Time | July 2019 – </w:t>
      </w:r>
      <w:r>
        <w:rPr/>
        <w:t>March 2021</w:t>
      </w:r>
      <w:r>
        <w:rPr/>
        <w:t xml:space="preserve"> | Sydney</w:t>
      </w:r>
    </w:p>
    <w:p>
      <w:pPr>
        <w:pStyle w:val="Normal"/>
        <w:rPr/>
      </w:pPr>
      <w:r>
        <w:rPr/>
        <w:t>Founded a lean start-up with a team of 4, building web apps, eCommerce solutions, project management, coaching and consulting. The business delivers performance optimisation by integrating the diverse fields of business process reengineering, employee engagement, UX, CRO, and page load speed optimisation.</w:t>
      </w:r>
    </w:p>
    <w:p>
      <w:pPr>
        <w:pStyle w:val="Normal"/>
        <w:rPr>
          <w:lang w:eastAsia="ja-JP"/>
        </w:rPr>
      </w:pPr>
      <w:r>
        <w:rPr>
          <w:lang w:eastAsia="ja-JP"/>
        </w:rPr>
      </w:r>
    </w:p>
    <w:p>
      <w:pPr>
        <w:pStyle w:val="Heading2"/>
        <w:rPr/>
      </w:pPr>
      <w:r>
        <w:rPr/>
        <w:t>IT Manager | Database Developer | Solutions Architect</w:t>
      </w:r>
    </w:p>
    <w:p>
      <w:pPr>
        <w:pStyle w:val="CompanyDateLocation"/>
        <w:rPr/>
      </w:pPr>
      <w:r>
        <w:rPr/>
        <w:t>OneContact | Full Time | Mar 2017 – July 2019 | Sydney</w:t>
      </w:r>
    </w:p>
    <w:p>
      <w:pPr>
        <w:pStyle w:val="Normal"/>
        <w:rPr/>
      </w:pPr>
      <w:r>
        <w:rPr/>
        <w:t>OneContact is on-shore call centre with 500 agents providing outbound telemarketing and raffle management for non-profits, as well as inbound helpdesk and reception services. Clients include PCYC, Epilepsy Action Australia, Rural Fire Service Australia, Kids With Cancer, Red Cross, UNICEF, Yellow Brick Road, Colgate, State Emergency Services, WD-40, and various goverment initiatives.</w:t>
      </w:r>
    </w:p>
    <w:p>
      <w:pPr>
        <w:pStyle w:val="Heading4"/>
        <w:rPr/>
      </w:pPr>
      <w:r>
        <w:rPr/>
        <w:t>Responsibilities</w:t>
      </w:r>
    </w:p>
    <w:p>
      <w:pPr>
        <w:pStyle w:val="ListParagraph"/>
        <w:numPr>
          <w:ilvl w:val="0"/>
          <w:numId w:val="5"/>
        </w:numPr>
        <w:rPr/>
      </w:pPr>
      <w:r>
        <w:rPr/>
        <w:t>Plan, organize, control, evaluate and coordinate all IT related operations to ensure operational staff deliver campaigns on time.</w:t>
      </w:r>
    </w:p>
    <w:p>
      <w:pPr>
        <w:pStyle w:val="ListParagraph"/>
        <w:numPr>
          <w:ilvl w:val="0"/>
          <w:numId w:val="5"/>
        </w:numPr>
        <w:rPr/>
      </w:pPr>
      <w:r>
        <w:rPr/>
        <w:t xml:space="preserve">Manage up to 15 </w:t>
      </w:r>
      <w:r>
        <w:rPr>
          <w:b/>
        </w:rPr>
        <w:t>SQL</w:t>
      </w:r>
      <w:r>
        <w:rPr/>
        <w:t>, .NET, web developers, VOIP engineers and print managers in Sydney, Wellington and Jakarta.</w:t>
      </w:r>
    </w:p>
    <w:p>
      <w:pPr>
        <w:pStyle w:val="ListParagraph"/>
        <w:numPr>
          <w:ilvl w:val="0"/>
          <w:numId w:val="5"/>
        </w:numPr>
        <w:rPr/>
      </w:pPr>
      <w:r>
        <w:rPr/>
        <w:t>Provide raffle campaign management and payment processing services to a range of large non-profit organisations.</w:t>
      </w:r>
    </w:p>
    <w:p>
      <w:pPr>
        <w:pStyle w:val="ListParagraph"/>
        <w:numPr>
          <w:ilvl w:val="0"/>
          <w:numId w:val="5"/>
        </w:numPr>
        <w:rPr/>
      </w:pPr>
      <w:r>
        <w:rPr>
          <w:b/>
        </w:rPr>
        <w:t>SQL database development</w:t>
      </w:r>
      <w:r>
        <w:rPr/>
        <w:t xml:space="preserve"> and solutions architecture.</w:t>
      </w:r>
    </w:p>
    <w:p>
      <w:pPr>
        <w:pStyle w:val="ListParagraph"/>
        <w:numPr>
          <w:ilvl w:val="0"/>
          <w:numId w:val="5"/>
        </w:numPr>
        <w:rPr/>
      </w:pPr>
      <w:r>
        <w:rPr/>
        <w:t>Develop systems, policies and procedures for IT, Information Security, and PCI Compliance.</w:t>
      </w:r>
    </w:p>
    <w:p>
      <w:pPr>
        <w:pStyle w:val="ListParagraph"/>
        <w:keepNext w:val="false"/>
        <w:numPr>
          <w:ilvl w:val="0"/>
          <w:numId w:val="5"/>
        </w:numPr>
        <w:ind w:hanging="357" w:left="357"/>
        <w:rPr/>
      </w:pPr>
      <w:r>
        <w:rPr/>
        <w:t>Manage telecommunications infrastructure for up to 500 phone agents using VOIP telephony.</w:t>
      </w:r>
    </w:p>
    <w:p>
      <w:pPr>
        <w:pStyle w:val="Heading4"/>
        <w:rPr/>
      </w:pPr>
      <w:r>
        <w:rPr/>
        <w:t>Achievements</w:t>
      </w:r>
    </w:p>
    <w:p>
      <w:pPr>
        <w:pStyle w:val="ListParagraph"/>
        <w:numPr>
          <w:ilvl w:val="0"/>
          <w:numId w:val="5"/>
        </w:numPr>
        <w:rPr/>
      </w:pPr>
      <w:r>
        <w:rPr/>
        <w:t xml:space="preserve">Introduced Jira workflow management, LastPass enterprise password management, digital wallboards, virtual scrum, tooling to ensure </w:t>
      </w:r>
      <w:r>
        <w:rPr>
          <w:b/>
        </w:rPr>
        <w:t>SQL code quality</w:t>
      </w:r>
      <w:r>
        <w:rPr/>
        <w:t>, offsite backups, disaster recovery plan, emergency response strategy, and built a custom automated task prioritisation system in Jira.</w:t>
      </w:r>
    </w:p>
    <w:p>
      <w:pPr>
        <w:pStyle w:val="ListParagraph"/>
        <w:numPr>
          <w:ilvl w:val="0"/>
          <w:numId w:val="5"/>
        </w:numPr>
        <w:rPr/>
      </w:pPr>
      <w:r>
        <w:rPr/>
        <w:t>Migrated from onsite Exchange to Office 365.</w:t>
      </w:r>
    </w:p>
    <w:p>
      <w:pPr>
        <w:pStyle w:val="ListParagraph"/>
        <w:numPr>
          <w:ilvl w:val="0"/>
          <w:numId w:val="5"/>
        </w:numPr>
        <w:rPr/>
      </w:pPr>
      <w:r>
        <w:rPr>
          <w:b/>
        </w:rPr>
        <w:t>210% increase</w:t>
      </w:r>
      <w:r>
        <w:rPr/>
        <w:t xml:space="preserve"> in operational efficiency through Workflow Optimisation and </w:t>
      </w:r>
      <w:r>
        <w:rPr>
          <w:b/>
        </w:rPr>
        <w:t>SQL Performance Tuning</w:t>
      </w:r>
    </w:p>
    <w:p>
      <w:pPr>
        <w:pStyle w:val="ListParagraph"/>
        <w:numPr>
          <w:ilvl w:val="0"/>
          <w:numId w:val="5"/>
        </w:numPr>
        <w:rPr/>
      </w:pPr>
      <w:r>
        <w:rPr/>
        <w:t>Digital Marketing oversight, analysis and mentoring</w:t>
      </w:r>
    </w:p>
    <w:p>
      <w:pPr>
        <w:pStyle w:val="ListParagraph"/>
        <w:numPr>
          <w:ilvl w:val="0"/>
          <w:numId w:val="5"/>
        </w:numPr>
        <w:rPr>
          <w:b/>
        </w:rPr>
      </w:pPr>
      <w:r>
        <w:rPr>
          <w:b/>
        </w:rPr>
        <w:t>Migrated 5 business intelligence databases from SQL 2008 to Azure SQL 2017.</w:t>
      </w:r>
    </w:p>
    <w:p>
      <w:pPr>
        <w:pStyle w:val="ListParagraph"/>
        <w:numPr>
          <w:ilvl w:val="0"/>
          <w:numId w:val="5"/>
        </w:numPr>
        <w:rPr>
          <w:b/>
        </w:rPr>
      </w:pPr>
      <w:r>
        <w:rPr>
          <w:b/>
        </w:rPr>
        <w:t>Introduced Analysis Services and Power BI.</w:t>
      </w:r>
    </w:p>
    <w:p>
      <w:pPr>
        <w:pStyle w:val="ListParagraph"/>
        <w:numPr>
          <w:ilvl w:val="0"/>
          <w:numId w:val="5"/>
        </w:numPr>
        <w:rPr/>
      </w:pPr>
      <w:r>
        <w:rPr/>
        <w:t>Built 3 hyperconverge clusters in Proxmox and Hyper-V</w:t>
      </w:r>
    </w:p>
    <w:p>
      <w:pPr>
        <w:pStyle w:val="ListParagraph"/>
        <w:numPr>
          <w:ilvl w:val="0"/>
          <w:numId w:val="5"/>
        </w:numPr>
        <w:rPr/>
      </w:pPr>
      <w:r>
        <w:rPr/>
        <w:t>Researched, pitched, and architected the rebuild of all core systems in BPM and Odoo ERP with Unified Communications / Omnichannel integrations.</w:t>
      </w:r>
    </w:p>
    <w:p>
      <w:pPr>
        <w:pStyle w:val="ListParagraph"/>
        <w:numPr>
          <w:ilvl w:val="0"/>
          <w:numId w:val="5"/>
        </w:numPr>
        <w:rPr/>
      </w:pPr>
      <w:r>
        <w:rPr>
          <w:b/>
        </w:rPr>
        <w:t>38% reduction</w:t>
      </w:r>
      <w:r>
        <w:rPr/>
        <w:t xml:space="preserve"> in IT expenses.</w:t>
      </w:r>
    </w:p>
    <w:p>
      <w:pPr>
        <w:pStyle w:val="ListParagraph"/>
        <w:numPr>
          <w:ilvl w:val="0"/>
          <w:numId w:val="5"/>
        </w:numPr>
        <w:rPr/>
      </w:pPr>
      <w:r>
        <w:rPr/>
        <w:t>PCI Compliance planning and security hardening.</w:t>
      </w:r>
    </w:p>
    <w:p>
      <w:pPr>
        <w:pStyle w:val="ListParagraph"/>
        <w:numPr>
          <w:ilvl w:val="0"/>
          <w:numId w:val="5"/>
        </w:numPr>
        <w:rPr/>
      </w:pPr>
      <w:r>
        <w:rPr/>
        <w:t>Architected, pitched and delivered the cloud migration strategy.</w:t>
      </w:r>
    </w:p>
    <w:p>
      <w:pPr>
        <w:pStyle w:val="Normal"/>
        <w:spacing w:before="0" w:after="180"/>
        <w:rPr>
          <w:sz w:val="18"/>
        </w:rPr>
      </w:pPr>
      <w:r>
        <w:rPr>
          <w:i/>
          <w:iCs/>
          <w:color w:themeColor="accent1" w:val="A9A57C"/>
          <w:sz w:val="18"/>
        </w:rPr>
        <w:t>Soft Skills:</w:t>
      </w:r>
      <w:r>
        <w:rPr>
          <w:sz w:val="18"/>
        </w:rPr>
        <w:t xml:space="preserve"> Stakeholder Management, Cross-Cultural Relationship Management, </w:t>
      </w:r>
      <w:r>
        <w:rPr>
          <w:b/>
          <w:sz w:val="18"/>
        </w:rPr>
        <w:t>Data Analysis</w:t>
      </w:r>
      <w:r>
        <w:rPr>
          <w:sz w:val="18"/>
        </w:rPr>
        <w:t xml:space="preserve">, Project Management, Conflict Resolution, Time Management, Workflow Optimisation, Solution Architecture, Remote Developer Management, </w:t>
      </w:r>
      <w:r>
        <w:rPr>
          <w:b/>
          <w:sz w:val="18"/>
        </w:rPr>
        <w:t>BI Reporting</w:t>
      </w:r>
      <w:r>
        <w:rPr>
          <w:sz w:val="18"/>
        </w:rPr>
        <w:t>, Mentoring and Coaching.</w:t>
      </w:r>
    </w:p>
    <w:p>
      <w:pPr>
        <w:pStyle w:val="Normal"/>
        <w:spacing w:before="0" w:after="180"/>
        <w:rPr>
          <w:sz w:val="18"/>
        </w:rPr>
      </w:pPr>
      <w:r>
        <w:rPr>
          <w:i/>
          <w:iCs/>
          <w:color w:themeColor="accent1" w:val="A9A57C"/>
          <w:sz w:val="18"/>
        </w:rPr>
        <w:t>Hard Skills:</w:t>
      </w:r>
      <w:r>
        <w:rPr>
          <w:sz w:val="18"/>
        </w:rPr>
        <w:t xml:space="preserve"> </w:t>
      </w:r>
      <w:r>
        <w:rPr>
          <w:b/>
          <w:sz w:val="18"/>
        </w:rPr>
        <w:t>SQL Server 2008 to 2017</w:t>
      </w:r>
      <w:r>
        <w:rPr>
          <w:sz w:val="18"/>
        </w:rPr>
        <w:t xml:space="preserve">, Azure, Hyper-V, </w:t>
      </w:r>
      <w:r>
        <w:rPr>
          <w:b/>
          <w:sz w:val="18"/>
        </w:rPr>
        <w:t>SQL Server Analysis Services (SSAS)</w:t>
      </w:r>
      <w:r>
        <w:rPr>
          <w:sz w:val="18"/>
        </w:rPr>
        <w:t xml:space="preserve">, </w:t>
      </w:r>
      <w:r>
        <w:rPr>
          <w:b/>
          <w:sz w:val="18"/>
        </w:rPr>
        <w:t>Power BI</w:t>
      </w:r>
      <w:r>
        <w:rPr>
          <w:sz w:val="18"/>
        </w:rPr>
        <w:t xml:space="preserve">, Windows Server 2008 to 2016, </w:t>
      </w:r>
      <w:r>
        <w:rPr>
          <w:b/>
          <w:sz w:val="18"/>
        </w:rPr>
        <w:t>SQL Server Integration Services (SSIS)</w:t>
      </w:r>
      <w:r>
        <w:rPr>
          <w:sz w:val="18"/>
        </w:rPr>
        <w:t xml:space="preserve">, Microsoft Project, Amazon AWS, Active Directory Group Policies, Office 365, SSMSBoost, </w:t>
      </w:r>
      <w:r>
        <w:rPr>
          <w:b/>
          <w:sz w:val="18"/>
        </w:rPr>
        <w:t>dbForge</w:t>
      </w:r>
      <w:r>
        <w:rPr>
          <w:sz w:val="18"/>
        </w:rPr>
        <w:t xml:space="preserve">, Clustering, Atlassian Jira, Bash Scripting, </w:t>
      </w:r>
      <w:r>
        <w:rPr>
          <w:b/>
          <w:sz w:val="18"/>
        </w:rPr>
        <w:t>ApexSQL</w:t>
      </w:r>
      <w:r>
        <w:rPr>
          <w:sz w:val="18"/>
        </w:rPr>
        <w:t>, PowerShell, Chocolatey, Proxmox, Ceph, CentOS, Windows 10, Business Process Modelling (BPMN 2.0), WordPress, Upwork, Altaro, Odoo, Active Directory, SIP, VOIP.</w:t>
      </w:r>
    </w:p>
    <w:p>
      <w:pPr>
        <w:pStyle w:val="Heading2"/>
        <w:keepLines/>
        <w:rPr/>
      </w:pPr>
      <w:r>
        <w:rPr/>
        <w:t>Solutions Architect | Chief Technology Officer</w:t>
      </w:r>
    </w:p>
    <w:p>
      <w:pPr>
        <w:pStyle w:val="CompanyDateLocation"/>
        <w:keepLines/>
        <w:rPr/>
      </w:pPr>
      <w:r>
        <w:rPr/>
        <w:t>Duxe Software Systems | Part Time | Apr 2016 – Jul 2019 | Sydney</w:t>
      </w:r>
    </w:p>
    <w:p>
      <w:pPr>
        <w:pStyle w:val="Normal"/>
        <w:keepNext w:val="true"/>
        <w:keepLines/>
        <w:rPr/>
      </w:pPr>
      <w:r>
        <w:rPr/>
        <w:t>Duxe provides a high level dashboards for CXOs and their Program Office to track progress of projects across the enterprise, with drill-down capabilities to identify and resolve specific blockages, including gamification, artificial intelligence, and collaboration.</w:t>
      </w:r>
    </w:p>
    <w:p>
      <w:pPr>
        <w:pStyle w:val="Heading4"/>
        <w:rPr/>
      </w:pPr>
      <w:r>
        <w:rPr/>
        <w:t>Responsibilities</w:t>
      </w:r>
    </w:p>
    <w:p>
      <w:pPr>
        <w:pStyle w:val="ListParagraph"/>
        <w:numPr>
          <w:ilvl w:val="0"/>
          <w:numId w:val="5"/>
        </w:numPr>
        <w:rPr/>
      </w:pPr>
      <w:r>
        <w:rPr/>
        <w:t>Began as Solutions Architect then promoted to CTO</w:t>
      </w:r>
    </w:p>
    <w:p>
      <w:pPr>
        <w:pStyle w:val="ListParagraph"/>
        <w:numPr>
          <w:ilvl w:val="0"/>
          <w:numId w:val="5"/>
        </w:numPr>
        <w:rPr/>
      </w:pPr>
      <w:r>
        <w:rPr/>
        <w:t xml:space="preserve">Recruited and managed 14 ReactJS and </w:t>
      </w:r>
      <w:r>
        <w:rPr>
          <w:b/>
          <w:bCs/>
        </w:rPr>
        <w:t>Python</w:t>
      </w:r>
      <w:r>
        <w:rPr/>
        <w:t>/Django Developers, Business Analysts, UX design, Scrum Masters and QA.</w:t>
      </w:r>
    </w:p>
    <w:p>
      <w:pPr>
        <w:pStyle w:val="ListParagraph"/>
        <w:numPr>
          <w:ilvl w:val="0"/>
          <w:numId w:val="5"/>
        </w:numPr>
        <w:rPr/>
      </w:pPr>
      <w:r>
        <w:rPr/>
        <w:t>Technical Oversight and Consulting</w:t>
      </w:r>
    </w:p>
    <w:p>
      <w:pPr>
        <w:pStyle w:val="Heading4"/>
        <w:rPr/>
      </w:pPr>
      <w:r>
        <w:rPr/>
        <w:t>Achievements</w:t>
      </w:r>
    </w:p>
    <w:p>
      <w:pPr>
        <w:pStyle w:val="ListParagraph"/>
        <w:numPr>
          <w:ilvl w:val="0"/>
          <w:numId w:val="5"/>
        </w:numPr>
        <w:rPr/>
      </w:pPr>
      <w:r>
        <w:rPr/>
        <w:t>Comprehensive Software Architecture document</w:t>
      </w:r>
    </w:p>
    <w:p>
      <w:pPr>
        <w:pStyle w:val="ListParagraph"/>
        <w:numPr>
          <w:ilvl w:val="0"/>
          <w:numId w:val="5"/>
        </w:numPr>
        <w:rPr/>
      </w:pPr>
      <w:r>
        <w:rPr/>
        <w:t>Introduced JIRA and Slack</w:t>
      </w:r>
    </w:p>
    <w:p>
      <w:pPr>
        <w:pStyle w:val="ListParagraph"/>
        <w:numPr>
          <w:ilvl w:val="0"/>
          <w:numId w:val="5"/>
        </w:numPr>
        <w:rPr/>
      </w:pPr>
      <w:r>
        <w:rPr/>
        <w:t>Optimised DevOps Continuous Integration Pipeline</w:t>
      </w:r>
    </w:p>
    <w:p>
      <w:pPr>
        <w:pStyle w:val="ListParagraph"/>
        <w:numPr>
          <w:ilvl w:val="0"/>
          <w:numId w:val="5"/>
        </w:numPr>
        <w:rPr/>
      </w:pPr>
      <w:r>
        <w:rPr/>
        <w:t>Researched the top 30 leading Business Intelligence platforms</w:t>
      </w:r>
    </w:p>
    <w:p>
      <w:pPr>
        <w:pStyle w:val="Normal"/>
        <w:keepLines/>
        <w:spacing w:before="0" w:after="180"/>
        <w:rPr>
          <w:sz w:val="18"/>
        </w:rPr>
      </w:pPr>
      <w:r>
        <w:rPr>
          <w:i/>
          <w:iCs/>
          <w:color w:themeColor="accent1" w:val="A9A57C"/>
          <w:sz w:val="18"/>
        </w:rPr>
        <w:t>Hard Skills:</w:t>
      </w:r>
      <w:r>
        <w:rPr>
          <w:sz w:val="18"/>
        </w:rPr>
        <w:t xml:space="preserve"> Heroku, Slack, Atlassian Jira, Docker, AWS, CircleCI, Sentry, BrowserStack, Sqreen, Zapier, </w:t>
      </w:r>
      <w:r>
        <w:rPr>
          <w:b/>
          <w:sz w:val="18"/>
        </w:rPr>
        <w:t>PowerBI</w:t>
      </w:r>
      <w:r>
        <w:rPr>
          <w:sz w:val="18"/>
        </w:rPr>
        <w:t xml:space="preserve">. </w:t>
      </w:r>
    </w:p>
    <w:p>
      <w:pPr>
        <w:pStyle w:val="Heading2"/>
        <w:rPr/>
      </w:pPr>
      <w:r>
        <w:rPr/>
        <w:t>Chief Technical Officer | Principal Architect</w:t>
      </w:r>
    </w:p>
    <w:p>
      <w:pPr>
        <w:pStyle w:val="CompanyDateLocation"/>
        <w:rPr/>
      </w:pPr>
      <w:r>
        <w:rPr/>
        <w:t>Corporate Spend | Part Time | Apr 2014 – Jul 2019 | Sydney</w:t>
      </w:r>
    </w:p>
    <w:p>
      <w:pPr>
        <w:pStyle w:val="Normal"/>
        <w:rPr/>
      </w:pPr>
      <w:r>
        <w:rPr/>
        <w:t>Founding partner of a For-Profit Social Enterprise, responsible for all technology decisions and oversight, which continues as a part-time side project.</w:t>
      </w:r>
    </w:p>
    <w:p>
      <w:pPr>
        <w:pStyle w:val="Heading2"/>
        <w:rPr/>
      </w:pPr>
      <w:r>
        <w:rPr/>
        <w:t>Managing Director | Principal Architect | Pre-Sales Consultant | BDM</w:t>
      </w:r>
    </w:p>
    <w:p>
      <w:pPr>
        <w:pStyle w:val="CompanyDateLocation"/>
        <w:rPr/>
      </w:pPr>
      <w:r>
        <w:rPr/>
        <w:t>Corporate SEO | Full Time | Apr 2012 – Feb 2017 | Sydney</w:t>
      </w:r>
    </w:p>
    <w:p>
      <w:pPr>
        <w:pStyle w:val="Normal"/>
        <w:rPr/>
      </w:pPr>
      <w:r>
        <w:rPr/>
        <w:t>Corporate SEO was a Digital Marketing Agency specialising in Black Hat Search Engine Optimisation, including web development, cybersecurity and technical consulting.</w:t>
      </w:r>
    </w:p>
    <w:p>
      <w:pPr>
        <w:pStyle w:val="Heading4"/>
        <w:keepNext w:val="false"/>
        <w:rPr/>
      </w:pPr>
      <w:r>
        <w:rPr/>
        <w:t>Responsibilities</w:t>
      </w:r>
    </w:p>
    <w:p>
      <w:pPr>
        <w:pStyle w:val="ListParagraph"/>
        <w:keepNext w:val="false"/>
        <w:numPr>
          <w:ilvl w:val="0"/>
          <w:numId w:val="5"/>
        </w:numPr>
        <w:rPr/>
      </w:pPr>
      <w:r>
        <w:rPr/>
        <w:t>Principal Consultant: Digital Marketing, Web Performance and Security</w:t>
      </w:r>
    </w:p>
    <w:p>
      <w:pPr>
        <w:pStyle w:val="ListParagraph"/>
        <w:keepNext w:val="false"/>
        <w:numPr>
          <w:ilvl w:val="0"/>
          <w:numId w:val="5"/>
        </w:numPr>
        <w:rPr/>
      </w:pPr>
      <w:r>
        <w:rPr/>
        <w:t>Web Development Manager / Digital Producer</w:t>
      </w:r>
    </w:p>
    <w:p>
      <w:pPr>
        <w:pStyle w:val="ListParagraph"/>
        <w:keepNext w:val="false"/>
        <w:numPr>
          <w:ilvl w:val="0"/>
          <w:numId w:val="5"/>
        </w:numPr>
        <w:rPr/>
      </w:pPr>
      <w:r>
        <w:rPr/>
        <w:t>Digital Solutions Architect / Technical Business Analyst</w:t>
      </w:r>
    </w:p>
    <w:p>
      <w:pPr>
        <w:pStyle w:val="ListParagraph"/>
        <w:keepNext w:val="false"/>
        <w:numPr>
          <w:ilvl w:val="0"/>
          <w:numId w:val="5"/>
        </w:numPr>
        <w:rPr/>
      </w:pPr>
      <w:r>
        <w:rPr/>
        <w:t>Business Development</w:t>
      </w:r>
    </w:p>
    <w:p>
      <w:pPr>
        <w:pStyle w:val="ListParagraph"/>
        <w:keepNext w:val="false"/>
        <w:numPr>
          <w:ilvl w:val="0"/>
          <w:numId w:val="5"/>
        </w:numPr>
        <w:rPr/>
      </w:pPr>
      <w:r>
        <w:rPr/>
        <w:t>Pre-Sales Architect</w:t>
      </w:r>
    </w:p>
    <w:p>
      <w:pPr>
        <w:pStyle w:val="ListParagraph"/>
        <w:keepNext w:val="false"/>
        <w:numPr>
          <w:ilvl w:val="0"/>
          <w:numId w:val="5"/>
        </w:numPr>
        <w:rPr/>
      </w:pPr>
      <w:r>
        <w:rPr/>
        <w:t>Staff Management</w:t>
      </w:r>
    </w:p>
    <w:p>
      <w:pPr>
        <w:pStyle w:val="ListParagraph"/>
        <w:keepNext w:val="false"/>
        <w:numPr>
          <w:ilvl w:val="0"/>
          <w:numId w:val="5"/>
        </w:numPr>
        <w:rPr/>
      </w:pPr>
      <w:r>
        <w:rPr/>
        <w:t>Technical Mentoring</w:t>
      </w:r>
    </w:p>
    <w:p>
      <w:pPr>
        <w:pStyle w:val="Heading4"/>
        <w:keepNext w:val="false"/>
        <w:keepLines w:val="false"/>
        <w:rPr/>
      </w:pPr>
      <w:r>
        <w:rPr/>
        <w:t>Achievements</w:t>
      </w:r>
    </w:p>
    <w:p>
      <w:pPr>
        <w:pStyle w:val="ListParagraph"/>
        <w:keepNext w:val="false"/>
        <w:keepLines w:val="false"/>
        <w:numPr>
          <w:ilvl w:val="0"/>
          <w:numId w:val="5"/>
        </w:numPr>
        <w:rPr/>
      </w:pPr>
      <w:r>
        <w:rPr/>
        <w:t xml:space="preserve">Recruited, trained and managed a team of </w:t>
      </w:r>
      <w:r>
        <w:rPr>
          <w:b/>
        </w:rPr>
        <w:t>10 permanent and over 200 casual staff</w:t>
      </w:r>
      <w:r>
        <w:rPr/>
        <w:t>.</w:t>
      </w:r>
    </w:p>
    <w:p>
      <w:pPr>
        <w:pStyle w:val="ListParagraph"/>
        <w:keepNext w:val="false"/>
        <w:keepLines w:val="false"/>
        <w:numPr>
          <w:ilvl w:val="0"/>
          <w:numId w:val="5"/>
        </w:numPr>
        <w:rPr/>
      </w:pPr>
      <w:r>
        <w:rPr/>
        <w:t>Architected</w:t>
      </w:r>
      <w:r>
        <w:rPr>
          <w:b/>
        </w:rPr>
        <w:t xml:space="preserve"> </w:t>
      </w:r>
      <w:r>
        <w:rPr/>
        <w:t>a system that delivered over</w:t>
      </w:r>
      <w:r>
        <w:rPr>
          <w:b/>
        </w:rPr>
        <w:t xml:space="preserve"> 20,000 first page rankings</w:t>
      </w:r>
      <w:r>
        <w:rPr/>
        <w:t xml:space="preserve"> on Google per year.</w:t>
      </w:r>
    </w:p>
    <w:p>
      <w:pPr>
        <w:pStyle w:val="ListParagraph"/>
        <w:keepNext w:val="false"/>
        <w:keepLines w:val="false"/>
        <w:numPr>
          <w:ilvl w:val="0"/>
          <w:numId w:val="5"/>
        </w:numPr>
        <w:rPr/>
      </w:pPr>
      <w:r>
        <w:rPr/>
        <w:t xml:space="preserve">Attracted, closed, project-managed and delivered </w:t>
      </w:r>
      <w:r>
        <w:rPr>
          <w:b/>
        </w:rPr>
        <w:t>$480,000 of new business</w:t>
      </w:r>
      <w:r>
        <w:rPr/>
        <w:t>.</w:t>
      </w:r>
    </w:p>
    <w:p>
      <w:pPr>
        <w:pStyle w:val="ListParagraph"/>
        <w:keepNext w:val="false"/>
        <w:keepLines w:val="false"/>
        <w:numPr>
          <w:ilvl w:val="0"/>
          <w:numId w:val="5"/>
        </w:numPr>
        <w:rPr/>
      </w:pPr>
      <w:r>
        <w:rPr/>
        <w:t xml:space="preserve">Managed and successfully delivered over </w:t>
      </w:r>
      <w:r>
        <w:rPr>
          <w:b/>
        </w:rPr>
        <w:t>50 software development projects</w:t>
      </w:r>
      <w:r>
        <w:rPr/>
        <w:t>.</w:t>
      </w:r>
    </w:p>
    <w:p>
      <w:pPr>
        <w:pStyle w:val="ListParagraph"/>
        <w:keepNext w:val="false"/>
        <w:keepLines w:val="false"/>
        <w:numPr>
          <w:ilvl w:val="0"/>
          <w:numId w:val="5"/>
        </w:numPr>
        <w:rPr/>
      </w:pPr>
      <w:r>
        <w:rPr>
          <w:b/>
        </w:rPr>
        <w:t>Increased payroll efficiency by 25%</w:t>
      </w:r>
      <w:r>
        <w:rPr/>
        <w:t xml:space="preserve"> with a workflow management system built in Atlassian JIRA.</w:t>
      </w:r>
    </w:p>
    <w:p>
      <w:pPr>
        <w:pStyle w:val="ListParagraph"/>
        <w:keepNext w:val="false"/>
        <w:keepLines w:val="false"/>
        <w:numPr>
          <w:ilvl w:val="0"/>
          <w:numId w:val="5"/>
        </w:numPr>
        <w:rPr/>
      </w:pPr>
      <w:r>
        <w:rPr/>
        <w:t xml:space="preserve">Oversaw the development and maintenance of </w:t>
      </w:r>
      <w:r>
        <w:rPr>
          <w:b/>
        </w:rPr>
        <w:t>450 websites</w:t>
      </w:r>
      <w:r>
        <w:rPr/>
        <w:t>, mostly in WordPress.</w:t>
      </w:r>
    </w:p>
    <w:p>
      <w:pPr>
        <w:pStyle w:val="ListParagraph"/>
        <w:keepNext w:val="false"/>
        <w:keepLines w:val="false"/>
        <w:numPr>
          <w:ilvl w:val="0"/>
          <w:numId w:val="5"/>
        </w:numPr>
        <w:rPr/>
      </w:pPr>
      <w:r>
        <w:rPr/>
        <w:t>Developed a 364-point quality assurance checklist.</w:t>
      </w:r>
    </w:p>
    <w:p>
      <w:pPr>
        <w:pStyle w:val="ListParagraph"/>
        <w:keepNext w:val="false"/>
        <w:keepLines w:val="false"/>
        <w:numPr>
          <w:ilvl w:val="0"/>
          <w:numId w:val="5"/>
        </w:numPr>
        <w:rPr/>
      </w:pPr>
      <w:r>
        <w:rPr>
          <w:b/>
        </w:rPr>
        <w:t>Improved operating efficiency 25%</w:t>
      </w:r>
      <w:r>
        <w:rPr/>
        <w:t xml:space="preserve"> by re-engineering the website maintenance workflow.</w:t>
      </w:r>
    </w:p>
    <w:p>
      <w:pPr>
        <w:pStyle w:val="ListParagraph"/>
        <w:keepNext w:val="false"/>
        <w:keepLines w:val="false"/>
        <w:numPr>
          <w:ilvl w:val="0"/>
          <w:numId w:val="5"/>
        </w:numPr>
        <w:rPr>
          <w:b/>
        </w:rPr>
      </w:pPr>
      <w:r>
        <w:rPr/>
        <w:t>Researched and evaluated</w:t>
      </w:r>
      <w:r>
        <w:rPr>
          <w:b/>
        </w:rPr>
        <w:t xml:space="preserve"> </w:t>
      </w:r>
      <w:r>
        <w:rPr/>
        <w:t>over</w:t>
      </w:r>
      <w:r>
        <w:rPr>
          <w:b/>
        </w:rPr>
        <w:t xml:space="preserve"> 310 software tools</w:t>
      </w:r>
      <w:r>
        <w:rPr/>
        <w:t xml:space="preserve"> and SEO strategies</w:t>
      </w:r>
      <w:r>
        <w:rPr>
          <w:b/>
        </w:rPr>
        <w:t>.</w:t>
      </w:r>
    </w:p>
    <w:p>
      <w:pPr>
        <w:pStyle w:val="ListParagraph"/>
        <w:keepNext w:val="false"/>
        <w:keepLines w:val="false"/>
        <w:numPr>
          <w:ilvl w:val="0"/>
          <w:numId w:val="5"/>
        </w:numPr>
        <w:rPr/>
      </w:pPr>
      <w:r>
        <w:rPr/>
        <w:t>Developed a statistical analysis methodology to predict SEO competition levels.</w:t>
      </w:r>
    </w:p>
    <w:p>
      <w:pPr>
        <w:pStyle w:val="ListParagraph"/>
        <w:keepNext w:val="false"/>
        <w:keepLines w:val="false"/>
        <w:numPr>
          <w:ilvl w:val="0"/>
          <w:numId w:val="5"/>
        </w:numPr>
        <w:rPr/>
      </w:pPr>
      <w:r>
        <w:rPr/>
        <w:t xml:space="preserve">Orchestrated the analysis of over </w:t>
      </w:r>
      <w:r>
        <w:rPr>
          <w:b/>
        </w:rPr>
        <w:t>1.5 billion websites</w:t>
      </w:r>
      <w:r>
        <w:rPr/>
        <w:t xml:space="preserve"> and 100,000 search keywords.</w:t>
      </w:r>
    </w:p>
    <w:p>
      <w:pPr>
        <w:pStyle w:val="ListParagraph"/>
        <w:keepNext w:val="false"/>
        <w:keepLines w:val="false"/>
        <w:numPr>
          <w:ilvl w:val="0"/>
          <w:numId w:val="5"/>
        </w:numPr>
        <w:rPr/>
      </w:pPr>
      <w:r>
        <w:rPr/>
        <w:t>Redesigned the client reporting process.</w:t>
      </w:r>
    </w:p>
    <w:p>
      <w:pPr>
        <w:pStyle w:val="ListParagraph"/>
        <w:keepNext w:val="false"/>
        <w:keepLines w:val="false"/>
        <w:numPr>
          <w:ilvl w:val="0"/>
          <w:numId w:val="5"/>
        </w:numPr>
        <w:rPr/>
      </w:pPr>
      <w:r>
        <w:rPr/>
        <w:t>Implemented development best practices.</w:t>
      </w:r>
    </w:p>
    <w:p>
      <w:pPr>
        <w:pStyle w:val="ListParagraph"/>
        <w:keepNext w:val="false"/>
        <w:keepLines w:val="false"/>
        <w:numPr>
          <w:ilvl w:val="0"/>
          <w:numId w:val="5"/>
        </w:numPr>
        <w:rPr/>
      </w:pPr>
      <w:r>
        <w:rPr/>
        <w:t xml:space="preserve">Architected the </w:t>
      </w:r>
      <w:r>
        <w:rPr>
          <w:b/>
        </w:rPr>
        <w:t>enterprise data model</w:t>
      </w:r>
      <w:r>
        <w:rPr/>
        <w:t>, cloud infrastructure and Azure LightSwitch front-end.</w:t>
      </w:r>
    </w:p>
    <w:p>
      <w:pPr>
        <w:pStyle w:val="ListParagraph"/>
        <w:keepNext w:val="false"/>
        <w:keepLines w:val="false"/>
        <w:numPr>
          <w:ilvl w:val="0"/>
          <w:numId w:val="5"/>
        </w:numPr>
        <w:rPr/>
      </w:pPr>
      <w:r>
        <w:rPr/>
        <w:t xml:space="preserve">Created </w:t>
      </w:r>
      <w:r>
        <w:rPr>
          <w:b/>
        </w:rPr>
        <w:t>7 new product lines</w:t>
      </w:r>
      <w:r>
        <w:rPr/>
        <w:t xml:space="preserve"> and 2 sales funnels that </w:t>
      </w:r>
      <w:r>
        <w:rPr>
          <w:b/>
        </w:rPr>
        <w:t>increased revenue by 32%</w:t>
      </w:r>
      <w:r>
        <w:rPr/>
        <w:t>.</w:t>
      </w:r>
    </w:p>
    <w:p>
      <w:pPr>
        <w:pStyle w:val="ListParagraph"/>
        <w:keepNext w:val="false"/>
        <w:keepLines w:val="false"/>
        <w:numPr>
          <w:ilvl w:val="0"/>
          <w:numId w:val="5"/>
        </w:numPr>
        <w:rPr/>
      </w:pPr>
      <w:r>
        <w:rPr/>
        <w:t>Completed 2 migrations to Google Apps for Business, and 2 migrations to Office365.</w:t>
      </w:r>
    </w:p>
    <w:p>
      <w:pPr>
        <w:pStyle w:val="ListParagraph"/>
        <w:keepNext w:val="false"/>
        <w:keepLines w:val="false"/>
        <w:numPr>
          <w:ilvl w:val="0"/>
          <w:numId w:val="5"/>
        </w:numPr>
        <w:rPr/>
      </w:pPr>
      <w:r>
        <w:rPr/>
        <w:t xml:space="preserve">Architected and managed the development of </w:t>
      </w:r>
      <w:r>
        <w:rPr>
          <w:b/>
        </w:rPr>
        <w:t>5 CRM solutions</w:t>
      </w:r>
      <w:r>
        <w:rPr/>
        <w:t>.</w:t>
      </w:r>
    </w:p>
    <w:p>
      <w:pPr>
        <w:pStyle w:val="ListParagraph"/>
        <w:keepNext w:val="false"/>
        <w:keepLines w:val="false"/>
        <w:numPr>
          <w:ilvl w:val="0"/>
          <w:numId w:val="5"/>
        </w:numPr>
        <w:rPr/>
      </w:pPr>
      <w:r>
        <w:rPr/>
        <w:t>Thought leadership &amp; speaking engagements at SME Association of Australia, Business Enterprise Centre, Rotary and Business Networking International.</w:t>
      </w:r>
    </w:p>
    <w:p>
      <w:pPr>
        <w:pStyle w:val="Normal"/>
        <w:spacing w:before="0" w:after="180"/>
        <w:rPr>
          <w:sz w:val="18"/>
        </w:rPr>
      </w:pPr>
      <w:r>
        <w:rPr>
          <w:i/>
          <w:iCs/>
          <w:color w:themeColor="accent1" w:val="A9A57C"/>
          <w:sz w:val="18"/>
        </w:rPr>
        <w:t>Soft Skills:</w:t>
      </w:r>
      <w:r>
        <w:rPr>
          <w:sz w:val="18"/>
        </w:rPr>
        <w:t xml:space="preserve"> Sales, Marketing, </w:t>
      </w:r>
      <w:r>
        <w:rPr>
          <w:b/>
          <w:sz w:val="18"/>
        </w:rPr>
        <w:t>Data Analysis</w:t>
      </w:r>
      <w:r>
        <w:rPr>
          <w:sz w:val="18"/>
        </w:rPr>
        <w:t xml:space="preserve">, Solution Architecture, Team Building, Six Sigma, Project Management, Recruitment, Process Documentation, Business Analysis, Workflow Redesign, Remote Developer Management, </w:t>
      </w:r>
      <w:r>
        <w:rPr>
          <w:b/>
          <w:sz w:val="18"/>
        </w:rPr>
        <w:t>BI Reporting</w:t>
      </w:r>
      <w:r>
        <w:rPr>
          <w:sz w:val="18"/>
        </w:rPr>
        <w:t>, Business Networking, Contract Negotiation, Process Improvement, Branding, Design Sense, Coaching.</w:t>
      </w:r>
    </w:p>
    <w:p>
      <w:pPr>
        <w:pStyle w:val="Normal"/>
        <w:spacing w:before="0" w:after="180"/>
        <w:rPr>
          <w:sz w:val="18"/>
        </w:rPr>
      </w:pPr>
      <w:r>
        <w:rPr>
          <w:i/>
          <w:iCs/>
          <w:color w:themeColor="accent1" w:val="A9A57C"/>
          <w:sz w:val="18"/>
        </w:rPr>
        <w:t>Hard Skills:</w:t>
      </w:r>
      <w:r>
        <w:rPr>
          <w:sz w:val="18"/>
        </w:rPr>
        <w:t xml:space="preserve"> PHP, JavaScript, HTML5, CSS3, AJAX, jQuery, WordPress, </w:t>
      </w:r>
      <w:r>
        <w:rPr>
          <w:b/>
          <w:sz w:val="18"/>
        </w:rPr>
        <w:t>SQL Server</w:t>
      </w:r>
      <w:r>
        <w:rPr>
          <w:sz w:val="18"/>
        </w:rPr>
        <w:t>, NodeJS, Angular 2, SASS, SCSS, MVC, WCF, C# .NET, Linq, SOAP, Web Services, JIRA, Responsive Web Design, Groovy, Ruby on Rails, RESTful APIs, JSON, Twitter Bootstrap 3, LightSwitch, Azure, Office 365, MS Access, Excel VBA, Google Apps, Visio, XPath, XQuery, AngularJS, React.js, Regex, UML, Facebook API, Amazon Web Services (AWS, EC2, SES, RDS, S3, Elastic Beanstalk, CloudFront, CloudWatch), CloudFlare, Incapsula, MailChimp, Zoho, Node.js, ExpressJS, Angular.js, Mocha, Chai, Underscore, Expect.js, Grunt, Heroku, Travis CI.</w:t>
      </w:r>
    </w:p>
    <w:p>
      <w:pPr>
        <w:pStyle w:val="Heading4"/>
        <w:rPr/>
      </w:pPr>
      <w:r>
        <w:rPr/>
        <w:t xml:space="preserve">Project: </w:t>
      </w:r>
      <w:r>
        <w:rPr>
          <w:i w:val="false"/>
          <w:color w:val="auto"/>
        </w:rPr>
        <w:t>Employment Portal | RXP Services | Corrective Services NSW</w:t>
      </w:r>
    </w:p>
    <w:p>
      <w:pPr>
        <w:pStyle w:val="ListParagraph"/>
        <w:numPr>
          <w:ilvl w:val="0"/>
          <w:numId w:val="6"/>
        </w:numPr>
        <w:rPr/>
      </w:pPr>
      <w:r>
        <w:rPr/>
        <w:t>As Technical Business Analyst, Solution Architect &amp; Agile Development Manager, I designed and delivered a jobseeker training system for prison inmates.</w:t>
      </w:r>
    </w:p>
    <w:p>
      <w:pPr>
        <w:pStyle w:val="ListParagraph"/>
        <w:numPr>
          <w:ilvl w:val="0"/>
          <w:numId w:val="6"/>
        </w:numPr>
        <w:rPr/>
      </w:pPr>
      <w:r>
        <w:rPr/>
        <w:t xml:space="preserve">Strong focus on </w:t>
      </w:r>
      <w:r>
        <w:rPr>
          <w:b/>
        </w:rPr>
        <w:t>cybersecurity</w:t>
      </w:r>
      <w:r>
        <w:rPr/>
        <w:t>, as this was the first system to connect inmates with the outside world.</w:t>
      </w:r>
    </w:p>
    <w:p>
      <w:pPr>
        <w:pStyle w:val="ListParagraph"/>
        <w:numPr>
          <w:ilvl w:val="0"/>
          <w:numId w:val="6"/>
        </w:numPr>
        <w:rPr/>
      </w:pPr>
      <w:r>
        <w:rPr/>
        <w:t>Managed RXP’s offshore development team using Agile best practices.</w:t>
      </w:r>
    </w:p>
    <w:p>
      <w:pPr>
        <w:pStyle w:val="ListParagraph"/>
        <w:numPr>
          <w:ilvl w:val="0"/>
          <w:numId w:val="6"/>
        </w:numPr>
        <w:rPr/>
      </w:pPr>
      <w:r>
        <w:rPr/>
        <w:t>Built and managed long term relationships with clients, vendors and stakeholders.</w:t>
      </w:r>
    </w:p>
    <w:p>
      <w:pPr>
        <w:pStyle w:val="ListParagraph"/>
        <w:numPr>
          <w:ilvl w:val="0"/>
          <w:numId w:val="6"/>
        </w:numPr>
        <w:rPr/>
      </w:pPr>
      <w:r>
        <w:rPr/>
        <w:t>Increased code quality through Agile best practices and code reviews.</w:t>
      </w:r>
    </w:p>
    <w:p>
      <w:pPr>
        <w:pStyle w:val="ListParagraph"/>
        <w:numPr>
          <w:ilvl w:val="0"/>
          <w:numId w:val="6"/>
        </w:numPr>
        <w:rPr/>
      </w:pPr>
      <w:r>
        <w:rPr/>
        <w:t>Managed infrastructure deployment, ensuring delivery to requirements.</w:t>
      </w:r>
    </w:p>
    <w:p>
      <w:pPr>
        <w:pStyle w:val="ListParagraph"/>
        <w:numPr>
          <w:ilvl w:val="0"/>
          <w:numId w:val="6"/>
        </w:numPr>
        <w:rPr/>
      </w:pPr>
      <w:r>
        <w:rPr/>
        <w:t xml:space="preserve">Configured 7 RHEL servers, implementing full-stack </w:t>
      </w:r>
      <w:r>
        <w:rPr>
          <w:b/>
        </w:rPr>
        <w:t>security hardening</w:t>
      </w:r>
      <w:r>
        <w:rPr/>
        <w:t xml:space="preserve"> at every OSI level.</w:t>
      </w:r>
    </w:p>
    <w:p>
      <w:pPr>
        <w:pStyle w:val="Normal"/>
        <w:spacing w:before="0" w:after="180"/>
        <w:rPr>
          <w:sz w:val="18"/>
        </w:rPr>
      </w:pPr>
      <w:r>
        <w:rPr>
          <w:i/>
          <w:iCs/>
          <w:color w:themeColor="accent1" w:val="A9A57C"/>
          <w:sz w:val="18"/>
        </w:rPr>
        <w:t>Skills:</w:t>
      </w:r>
      <w:r>
        <w:rPr>
          <w:sz w:val="18"/>
        </w:rPr>
        <w:t xml:space="preserve"> Use Cases, Requirements Gathering, User Stories, Agile Developer Management, Paired Programming, Code Walkthroughs, LoadImpact.com Stress Testing, Cross Browser Testing, Functional Specification Documentation, Infrastructure Capacity Planning, Account Management, Project Management, Full SDLC (Software Development Life Cycle), Remote Staff Management, Solutions Architecture, Web Security, Vulnerability Scanning, Concrete5, PHP, Red Hat Enterprise Linux, CentOS, BitBucket, Git, Atlassian JIRA</w:t>
      </w:r>
    </w:p>
    <w:p>
      <w:pPr>
        <w:pStyle w:val="Heading4"/>
        <w:rPr/>
      </w:pPr>
      <w:r>
        <w:rPr/>
        <w:t xml:space="preserve">Project: </w:t>
      </w:r>
      <w:r>
        <w:rPr>
          <w:i w:val="false"/>
          <w:color w:val="auto"/>
        </w:rPr>
        <w:t>Banking Website Architecture | Illawarra Credit Union | New Republique</w:t>
      </w:r>
    </w:p>
    <w:p>
      <w:pPr>
        <w:pStyle w:val="ListParagraph"/>
        <w:numPr>
          <w:ilvl w:val="0"/>
          <w:numId w:val="6"/>
        </w:numPr>
        <w:rPr/>
      </w:pPr>
      <w:r>
        <w:rPr/>
        <w:t>Produced a comprehensive System Architecture covering development, deployment and ongoing management, across infrastructure, workflow, functionality, data and traffic generation.  It also detailed the quality requirements in relation to performance, reliability, scalability, compliance and security.</w:t>
      </w:r>
    </w:p>
    <w:p>
      <w:pPr>
        <w:pStyle w:val="ListParagraph"/>
        <w:numPr>
          <w:ilvl w:val="0"/>
          <w:numId w:val="6"/>
        </w:numPr>
        <w:rPr/>
      </w:pPr>
      <w:r>
        <w:rPr>
          <w:b/>
        </w:rPr>
        <w:t>Reduced development costs by 43%</w:t>
      </w:r>
      <w:r>
        <w:rPr/>
        <w:t xml:space="preserve"> through judicious technology choices and development best practices.</w:t>
      </w:r>
    </w:p>
    <w:p>
      <w:pPr>
        <w:pStyle w:val="ListParagraph"/>
        <w:numPr>
          <w:ilvl w:val="0"/>
          <w:numId w:val="6"/>
        </w:numPr>
        <w:rPr/>
      </w:pPr>
      <w:r>
        <w:rPr/>
        <w:t xml:space="preserve">Successfully debated a major platform change with CEO and key client stakeholders that </w:t>
      </w:r>
      <w:r>
        <w:rPr>
          <w:b/>
        </w:rPr>
        <w:t>cut delivery time by 25%</w:t>
      </w:r>
      <w:r>
        <w:rPr/>
        <w:t xml:space="preserve">, and </w:t>
      </w:r>
      <w:r>
        <w:rPr>
          <w:b/>
        </w:rPr>
        <w:t>reduced maintenance costs by 20%</w:t>
      </w:r>
      <w:r>
        <w:rPr/>
        <w:t>.</w:t>
      </w:r>
    </w:p>
    <w:p>
      <w:pPr>
        <w:pStyle w:val="ListParagraph"/>
        <w:numPr>
          <w:ilvl w:val="0"/>
          <w:numId w:val="6"/>
        </w:numPr>
        <w:rPr/>
      </w:pPr>
      <w:r>
        <w:rPr/>
        <w:t>Delivered a development standards document for the agency to re-use on future projects.</w:t>
      </w:r>
    </w:p>
    <w:p>
      <w:pPr>
        <w:pStyle w:val="Normal"/>
        <w:spacing w:before="0" w:after="180"/>
        <w:rPr>
          <w:sz w:val="18"/>
        </w:rPr>
      </w:pPr>
      <w:r>
        <w:rPr>
          <w:i/>
          <w:iCs/>
          <w:color w:themeColor="accent1" w:val="A9A57C"/>
          <w:sz w:val="18"/>
        </w:rPr>
        <w:t>Skills:</w:t>
      </w:r>
      <w:r>
        <w:rPr>
          <w:sz w:val="18"/>
        </w:rPr>
        <w:t xml:space="preserve"> Requirements Gathering, Business Analysis, System Design, </w:t>
      </w:r>
      <w:r>
        <w:rPr>
          <w:b/>
          <w:sz w:val="18"/>
        </w:rPr>
        <w:t>Data Modelling</w:t>
      </w:r>
      <w:r>
        <w:rPr>
          <w:sz w:val="18"/>
        </w:rPr>
        <w:t xml:space="preserve">, Digital Solution Architecture, Presenting, Sales, Workshop Facilitation, Technology Research, Stakeholder Management, Conflict Resolution, Contract Negotiation, Workflow Modelling, Process Documentation, Infrastructure Planning, Web Security, WordPress, UML, Web Performance Tuning, Google Apps, Visio, </w:t>
      </w:r>
      <w:r>
        <w:rPr>
          <w:b/>
          <w:sz w:val="18"/>
        </w:rPr>
        <w:t>MySQL</w:t>
      </w:r>
      <w:r>
        <w:rPr>
          <w:sz w:val="18"/>
        </w:rPr>
        <w:t>, PHP, Linux.</w:t>
      </w:r>
    </w:p>
    <w:p>
      <w:pPr>
        <w:pStyle w:val="Heading4"/>
        <w:keepLines w:val="false"/>
        <w:rPr/>
      </w:pPr>
      <w:r>
        <w:rPr/>
        <w:t xml:space="preserve">Project: </w:t>
      </w:r>
      <w:r>
        <w:rPr>
          <w:i w:val="false"/>
          <w:color w:val="auto"/>
        </w:rPr>
        <w:t>WordPress Performance Tuning | Aptus</w:t>
      </w:r>
    </w:p>
    <w:p>
      <w:pPr>
        <w:pStyle w:val="ListBullet"/>
        <w:keepNext w:val="true"/>
        <w:numPr>
          <w:ilvl w:val="0"/>
          <w:numId w:val="7"/>
        </w:numPr>
        <w:tabs>
          <w:tab w:val="left" w:pos="720" w:leader="none"/>
        </w:tabs>
        <w:rPr/>
      </w:pPr>
      <w:r>
        <w:rPr/>
        <w:t xml:space="preserve">Reduced corporate website page load time from 20-60 seconds to </w:t>
      </w:r>
      <w:r>
        <w:rPr>
          <w:b/>
        </w:rPr>
        <w:t>less than 1 second</w:t>
      </w:r>
      <w:r>
        <w:rPr/>
        <w:t>.</w:t>
      </w:r>
    </w:p>
    <w:p>
      <w:pPr>
        <w:pStyle w:val="ListBullet"/>
        <w:keepNext w:val="true"/>
        <w:numPr>
          <w:ilvl w:val="0"/>
          <w:numId w:val="7"/>
        </w:numPr>
        <w:tabs>
          <w:tab w:val="left" w:pos="720" w:leader="none"/>
        </w:tabs>
        <w:rPr/>
      </w:pPr>
      <w:r>
        <w:rPr/>
        <w:t>Added mobile responsiveness and cross browser compatibility.</w:t>
      </w:r>
    </w:p>
    <w:p>
      <w:pPr>
        <w:pStyle w:val="ListBullet"/>
        <w:keepNext w:val="true"/>
        <w:numPr>
          <w:ilvl w:val="0"/>
          <w:numId w:val="7"/>
        </w:numPr>
        <w:tabs>
          <w:tab w:val="left" w:pos="720" w:leader="none"/>
        </w:tabs>
        <w:rPr/>
      </w:pPr>
      <w:r>
        <w:rPr/>
        <w:t xml:space="preserve">Consulted on infrastructure &amp; software support issues, creating a </w:t>
      </w:r>
      <w:r>
        <w:rPr>
          <w:b/>
        </w:rPr>
        <w:t>30% increase</w:t>
      </w:r>
      <w:r>
        <w:rPr/>
        <w:t xml:space="preserve"> in the team’s operational output.</w:t>
      </w:r>
    </w:p>
    <w:p>
      <w:pPr>
        <w:pStyle w:val="Normal"/>
        <w:keepNext w:val="true"/>
        <w:spacing w:before="0" w:after="180"/>
        <w:rPr>
          <w:sz w:val="18"/>
        </w:rPr>
      </w:pPr>
      <w:r>
        <w:rPr>
          <w:i/>
          <w:iCs/>
          <w:color w:themeColor="accent1" w:val="A9A57C"/>
          <w:sz w:val="18"/>
        </w:rPr>
        <w:t>Skills:</w:t>
      </w:r>
      <w:r>
        <w:rPr>
          <w:sz w:val="18"/>
        </w:rPr>
        <w:t xml:space="preserve"> Cross Browser Testing, Image Compression, IT Support, Network Security, WordPress, PHP, Linux, </w:t>
      </w:r>
      <w:r>
        <w:rPr>
          <w:b/>
          <w:sz w:val="18"/>
        </w:rPr>
        <w:t>MySQL Database Tuning</w:t>
      </w:r>
      <w:r>
        <w:rPr>
          <w:sz w:val="18"/>
        </w:rPr>
        <w:t>, ext4, JavaScript, jQuery, Amazon AWS (EC2, S3, SES, RDS, CloudFront, CloudWatch, Elastic Beanstalk), CloudFlare, YUICompressor Minifier, HTML5, CSS3, GTMetrix, Google PageSpeed, Yahoo YSlow, LoadImpact.com Stress Testing, Website Security, Full Stack Website Performance Optimisation.</w:t>
      </w:r>
    </w:p>
    <w:p>
      <w:pPr>
        <w:pStyle w:val="Heading4"/>
        <w:rPr/>
      </w:pPr>
      <w:r>
        <w:rPr/>
        <w:t>Project:</w:t>
      </w:r>
      <w:r>
        <w:rPr>
          <w:color w:themeColor="text1" w:val="2F2B20"/>
        </w:rPr>
        <w:t xml:space="preserve"> </w:t>
      </w:r>
      <w:r>
        <w:rPr>
          <w:i w:val="false"/>
          <w:color w:val="auto"/>
        </w:rPr>
        <w:t>Quoting &amp; Timesheet System | Verser | Avelytics</w:t>
      </w:r>
    </w:p>
    <w:p>
      <w:pPr>
        <w:pStyle w:val="ListBullet"/>
        <w:numPr>
          <w:ilvl w:val="0"/>
          <w:numId w:val="7"/>
        </w:numPr>
        <w:tabs>
          <w:tab w:val="left" w:pos="720" w:leader="none"/>
        </w:tabs>
        <w:rPr/>
      </w:pPr>
      <w:r>
        <w:rPr/>
        <w:t>Created the Functional Specification, BPMN Process Models, User Stories, and Acceptance Criteria.</w:t>
      </w:r>
    </w:p>
    <w:p>
      <w:pPr>
        <w:pStyle w:val="ListBullet"/>
        <w:numPr>
          <w:ilvl w:val="0"/>
          <w:numId w:val="7"/>
        </w:numPr>
        <w:tabs>
          <w:tab w:val="left" w:pos="720" w:leader="none"/>
        </w:tabs>
        <w:rPr/>
      </w:pPr>
      <w:r>
        <w:rPr/>
        <w:t>Planned the Agile Sprints.</w:t>
      </w:r>
    </w:p>
    <w:p>
      <w:pPr>
        <w:pStyle w:val="ListBullet"/>
        <w:numPr>
          <w:ilvl w:val="0"/>
          <w:numId w:val="7"/>
        </w:numPr>
        <w:tabs>
          <w:tab w:val="left" w:pos="720" w:leader="none"/>
        </w:tabs>
        <w:rPr/>
      </w:pPr>
      <w:r>
        <w:rPr/>
        <w:t>Developed a LightSwitch .NET proof-of-concept in under 1 week.</w:t>
      </w:r>
    </w:p>
    <w:p>
      <w:pPr>
        <w:pStyle w:val="Normal"/>
        <w:spacing w:before="0" w:after="180"/>
        <w:rPr>
          <w:sz w:val="18"/>
        </w:rPr>
      </w:pPr>
      <w:r>
        <w:rPr>
          <w:i/>
          <w:iCs/>
          <w:color w:themeColor="accent1" w:val="A9A57C"/>
          <w:sz w:val="18"/>
        </w:rPr>
        <w:t>Skills:</w:t>
      </w:r>
      <w:r>
        <w:rPr>
          <w:sz w:val="18"/>
        </w:rPr>
        <w:t xml:space="preserve"> Scrum Master, </w:t>
      </w:r>
      <w:r>
        <w:rPr>
          <w:b/>
          <w:sz w:val="18"/>
        </w:rPr>
        <w:t>SQL Server</w:t>
      </w:r>
      <w:r>
        <w:rPr>
          <w:sz w:val="18"/>
        </w:rPr>
        <w:t xml:space="preserve">, LightSwitch .NET, </w:t>
      </w:r>
      <w:r>
        <w:rPr>
          <w:b/>
          <w:sz w:val="18"/>
        </w:rPr>
        <w:t>Database Modelling</w:t>
      </w:r>
      <w:r>
        <w:rPr>
          <w:sz w:val="18"/>
        </w:rPr>
        <w:t xml:space="preserve">, </w:t>
      </w:r>
      <w:r>
        <w:rPr>
          <w:b/>
          <w:sz w:val="18"/>
        </w:rPr>
        <w:t>UML</w:t>
      </w:r>
      <w:r>
        <w:rPr>
          <w:sz w:val="18"/>
        </w:rPr>
        <w:t>, Team Foundation Server (TFS), Visual Studio, Azure Web Services, Business Analysis, SEO, Visio.</w:t>
      </w:r>
    </w:p>
    <w:p>
      <w:pPr>
        <w:pStyle w:val="Heading2"/>
        <w:rPr/>
      </w:pPr>
      <w:r>
        <w:rPr/>
        <w:t>Development Team Lead | Architect | Best Practices Evangelist</w:t>
      </w:r>
    </w:p>
    <w:p>
      <w:pPr>
        <w:pStyle w:val="CompanyDateLocation"/>
        <w:rPr/>
      </w:pPr>
      <w:r>
        <w:rPr/>
        <w:t>Reserve Bank of Australia | Full Time | Apr 2008 – Apr 2012 | Sydney</w:t>
      </w:r>
    </w:p>
    <w:p>
      <w:pPr>
        <w:pStyle w:val="ListParagraph"/>
        <w:numPr>
          <w:ilvl w:val="0"/>
          <w:numId w:val="8"/>
        </w:numPr>
        <w:rPr/>
      </w:pPr>
      <w:r>
        <w:rPr/>
        <w:t xml:space="preserve">Led a distributed team of C# .NET and </w:t>
      </w:r>
      <w:r>
        <w:rPr>
          <w:b/>
        </w:rPr>
        <w:t>SQL Server</w:t>
      </w:r>
      <w:r>
        <w:rPr/>
        <w:t xml:space="preserve"> developers.</w:t>
      </w:r>
    </w:p>
    <w:p>
      <w:pPr>
        <w:pStyle w:val="ListParagraph"/>
        <w:numPr>
          <w:ilvl w:val="0"/>
          <w:numId w:val="8"/>
        </w:numPr>
        <w:rPr>
          <w:b/>
        </w:rPr>
      </w:pPr>
      <w:r>
        <w:rPr>
          <w:b/>
        </w:rPr>
        <w:t>Project-managed a SQL 2005 to 2008 upgrade across 22 systems.</w:t>
      </w:r>
    </w:p>
    <w:p>
      <w:pPr>
        <w:pStyle w:val="ListParagraph"/>
        <w:numPr>
          <w:ilvl w:val="0"/>
          <w:numId w:val="8"/>
        </w:numPr>
        <w:rPr>
          <w:b/>
        </w:rPr>
      </w:pPr>
      <w:r>
        <w:rPr>
          <w:b/>
        </w:rPr>
        <w:t>Managed 2 Data Warehouse migrations.</w:t>
      </w:r>
    </w:p>
    <w:p>
      <w:pPr>
        <w:pStyle w:val="ListParagraph"/>
        <w:numPr>
          <w:ilvl w:val="0"/>
          <w:numId w:val="8"/>
        </w:numPr>
        <w:rPr/>
      </w:pPr>
      <w:r>
        <w:rPr/>
        <w:t>Launched 3 developer groups to standardize tools and Agile best practices across the bank.</w:t>
      </w:r>
    </w:p>
    <w:p>
      <w:pPr>
        <w:pStyle w:val="ListParagraph"/>
        <w:numPr>
          <w:ilvl w:val="0"/>
          <w:numId w:val="8"/>
        </w:numPr>
        <w:rPr/>
      </w:pPr>
      <w:r>
        <w:rPr>
          <w:b/>
        </w:rPr>
        <w:t>Re-engineered the database development lifecycle</w:t>
      </w:r>
      <w:r>
        <w:rPr/>
        <w:t xml:space="preserve"> with Agile best practices such as Source Control, Test Driven Development (TDD) &amp; Continuous Integration (CI).</w:t>
      </w:r>
    </w:p>
    <w:p>
      <w:pPr>
        <w:pStyle w:val="ListParagraph"/>
        <w:numPr>
          <w:ilvl w:val="0"/>
          <w:numId w:val="8"/>
        </w:numPr>
        <w:rPr/>
      </w:pPr>
      <w:r>
        <w:rPr/>
        <w:t>Facilitated bank-wide VBA training workshops.</w:t>
      </w:r>
    </w:p>
    <w:p>
      <w:pPr>
        <w:pStyle w:val="ListParagraph"/>
        <w:numPr>
          <w:ilvl w:val="0"/>
          <w:numId w:val="8"/>
        </w:numPr>
        <w:rPr/>
      </w:pPr>
      <w:r>
        <w:rPr/>
        <w:t>Networked throughout the bank to minimize red tape and ensure timelines were met.</w:t>
      </w:r>
    </w:p>
    <w:p>
      <w:pPr>
        <w:pStyle w:val="ListParagraph"/>
        <w:numPr>
          <w:ilvl w:val="0"/>
          <w:numId w:val="8"/>
        </w:numPr>
        <w:rPr/>
      </w:pPr>
      <w:r>
        <w:rPr/>
        <w:t>Managed key stakeholder (senior management) expectations.</w:t>
      </w:r>
    </w:p>
    <w:p>
      <w:pPr>
        <w:pStyle w:val="ListParagraph"/>
        <w:numPr>
          <w:ilvl w:val="0"/>
          <w:numId w:val="8"/>
        </w:numPr>
        <w:rPr/>
      </w:pPr>
      <w:r>
        <w:rPr/>
        <w:t>Technical strategy development with Solutions Architects and Enterprise Architects.</w:t>
      </w:r>
    </w:p>
    <w:p>
      <w:pPr>
        <w:pStyle w:val="ListParagraph"/>
        <w:numPr>
          <w:ilvl w:val="0"/>
          <w:numId w:val="8"/>
        </w:numPr>
        <w:rPr/>
      </w:pPr>
      <w:r>
        <w:rPr/>
        <w:t>Acted as Product Owner in Scrum SDLC, including requirements gathering and business analysis.</w:t>
      </w:r>
    </w:p>
    <w:p>
      <w:pPr>
        <w:pStyle w:val="ListParagraph"/>
        <w:numPr>
          <w:ilvl w:val="0"/>
          <w:numId w:val="8"/>
        </w:numPr>
        <w:rPr/>
      </w:pPr>
      <w:r>
        <w:rPr/>
        <w:t>Liaised with APRA to improve system integration, and developed the migration plan for XBRL 2.1.</w:t>
      </w:r>
    </w:p>
    <w:p>
      <w:pPr>
        <w:pStyle w:val="Normal"/>
        <w:spacing w:before="0" w:after="180"/>
        <w:rPr>
          <w:sz w:val="18"/>
        </w:rPr>
      </w:pPr>
      <w:r>
        <w:rPr>
          <w:i/>
          <w:iCs/>
          <w:color w:themeColor="accent1" w:val="A9A57C"/>
          <w:sz w:val="18"/>
        </w:rPr>
        <w:t>Hard Skills:</w:t>
      </w:r>
      <w:r>
        <w:rPr>
          <w:sz w:val="18"/>
        </w:rPr>
        <w:t xml:space="preserve"> </w:t>
      </w:r>
      <w:r>
        <w:rPr>
          <w:b/>
          <w:sz w:val="18"/>
        </w:rPr>
        <w:t>SQL Server, SQL Server Integration Services (SSIS)</w:t>
      </w:r>
      <w:r>
        <w:rPr>
          <w:sz w:val="18"/>
        </w:rPr>
        <w:t xml:space="preserve">, </w:t>
      </w:r>
      <w:r>
        <w:rPr>
          <w:b/>
          <w:sz w:val="18"/>
        </w:rPr>
        <w:t>TSQL</w:t>
      </w:r>
      <w:r>
        <w:rPr>
          <w:sz w:val="18"/>
        </w:rPr>
        <w:t xml:space="preserve">, C# .NET, MVC pattern, Winforms, </w:t>
      </w:r>
      <w:r>
        <w:rPr>
          <w:b/>
          <w:sz w:val="18"/>
        </w:rPr>
        <w:t>ETL</w:t>
      </w:r>
      <w:r>
        <w:rPr>
          <w:sz w:val="18"/>
        </w:rPr>
        <w:t xml:space="preserve">, </w:t>
      </w:r>
      <w:r>
        <w:rPr>
          <w:b/>
          <w:bCs/>
          <w:sz w:val="18"/>
        </w:rPr>
        <w:t>Microsoft</w:t>
      </w:r>
      <w:r>
        <w:rPr>
          <w:sz w:val="18"/>
        </w:rPr>
        <w:t xml:space="preserve"> </w:t>
      </w:r>
      <w:r>
        <w:rPr>
          <w:b/>
          <w:sz w:val="18"/>
        </w:rPr>
        <w:t>Business Intelligence (MSBI)</w:t>
      </w:r>
      <w:r>
        <w:rPr>
          <w:sz w:val="18"/>
        </w:rPr>
        <w:t xml:space="preserve">, </w:t>
      </w:r>
      <w:r>
        <w:rPr>
          <w:b/>
          <w:sz w:val="18"/>
        </w:rPr>
        <w:t>SQL Server Analysis Services (SSAS)</w:t>
      </w:r>
      <w:r>
        <w:rPr>
          <w:sz w:val="18"/>
        </w:rPr>
        <w:t xml:space="preserve">, MS Access/Word/Excel VBA, Visual Studio Tools for Office (VSTO), NUnit, ReSharper, Visual Studio, SharePoint, Agile/Scrum, SOAP, Web Services, JIRA, Confluence, RESTful APIs, UML, XPath, Subversion, Tortoise SVN, SourceSafe, </w:t>
      </w:r>
      <w:r>
        <w:rPr>
          <w:b/>
          <w:bCs/>
          <w:sz w:val="18"/>
        </w:rPr>
        <w:t>WhereScape RED</w:t>
      </w:r>
      <w:r>
        <w:rPr>
          <w:sz w:val="18"/>
        </w:rPr>
        <w:t xml:space="preserve">, </w:t>
      </w:r>
      <w:r>
        <w:rPr>
          <w:b/>
          <w:bCs/>
          <w:sz w:val="18"/>
        </w:rPr>
        <w:t>Tableau</w:t>
      </w:r>
      <w:r>
        <w:rPr>
          <w:sz w:val="18"/>
        </w:rPr>
        <w:t>, TFS, Atlassian Confluence, Rally, JIRA.</w:t>
      </w:r>
    </w:p>
    <w:p>
      <w:pPr>
        <w:pStyle w:val="Normal"/>
        <w:spacing w:before="0" w:after="180"/>
        <w:rPr>
          <w:sz w:val="18"/>
        </w:rPr>
      </w:pPr>
      <w:r>
        <w:rPr>
          <w:i/>
          <w:iCs/>
          <w:color w:themeColor="accent1" w:val="A9A57C"/>
          <w:sz w:val="18"/>
        </w:rPr>
        <w:t>Soft Skills:</w:t>
      </w:r>
      <w:r>
        <w:rPr>
          <w:sz w:val="18"/>
        </w:rPr>
        <w:t xml:space="preserve"> Project Management, Mentoring, Quality Control, Business Process Improvement, Management Reporting, Conflict Resolution, Stakeholder Management, Solution Architecture, Software Design Patterns, Remote Developer Management, Coaching.</w:t>
      </w:r>
    </w:p>
    <w:p>
      <w:pPr>
        <w:pStyle w:val="Normal"/>
        <w:spacing w:before="0" w:after="360"/>
        <w:rPr>
          <w:sz w:val="18"/>
        </w:rPr>
      </w:pPr>
      <w:r>
        <w:rPr>
          <w:i/>
          <w:iCs/>
          <w:color w:themeColor="accent1" w:val="A9A57C"/>
          <w:sz w:val="18"/>
        </w:rPr>
        <w:t>Agile Practices:</w:t>
      </w:r>
      <w:r>
        <w:rPr>
          <w:sz w:val="18"/>
        </w:rPr>
        <w:t xml:space="preserve"> Daily Standups, Kanban, Rally, Iterations, Backlog Grooming, Planning Poker (T-Shirt Sizes), Given-When-Then (Cucumber), BDD (Behaviour Driven Development), Mocking Frameworks, Unit Testing, Usability Testing, CI, CD (Continuous Delivery), Refactoring, Spikes, Velocity Tuning, Definition of Done, Paired Programming, User Stories, Story Splitting, Timeboxing, Heartbeat Retrospectives, Burndown Charts.</w:t>
      </w:r>
    </w:p>
    <w:p>
      <w:pPr>
        <w:pStyle w:val="Heading2"/>
        <w:rPr/>
      </w:pPr>
      <w:r>
        <w:rPr/>
        <w:t>Solutions Architect | Project Manager |</w:t>
      </w:r>
      <w:r>
        <w:rPr>
          <w:sz w:val="23"/>
          <w:szCs w:val="23"/>
        </w:rPr>
        <w:t xml:space="preserve"> </w:t>
      </w:r>
      <w:r>
        <w:rPr>
          <w:lang w:eastAsia="ja-JP"/>
        </w:rPr>
        <w:t>Technical Business Analyst</w:t>
      </w:r>
    </w:p>
    <w:p>
      <w:pPr>
        <w:pStyle w:val="CompanyDateLocation"/>
        <w:rPr/>
      </w:pPr>
      <w:r>
        <w:rPr/>
        <w:t>Charles Marcus Management Consulting | Full Time | Jun 2001 – Jul 2007 | London</w:t>
      </w:r>
    </w:p>
    <w:p>
      <w:pPr>
        <w:pStyle w:val="Heading4"/>
        <w:rPr/>
      </w:pPr>
      <w:r>
        <w:rPr/>
        <w:t>Project:</w:t>
      </w:r>
      <w:r>
        <w:rPr>
          <w:color w:themeColor="text1" w:val="2F2B20"/>
        </w:rPr>
        <w:t xml:space="preserve"> </w:t>
      </w:r>
      <w:r>
        <w:rPr>
          <w:i w:val="false"/>
          <w:color w:val="auto"/>
          <w:sz w:val="23"/>
          <w:szCs w:val="23"/>
        </w:rPr>
        <w:t>Front Office Tactical Developer | Calyon Global Trading</w:t>
      </w:r>
    </w:p>
    <w:p>
      <w:pPr>
        <w:pStyle w:val="ListParagraph"/>
        <w:numPr>
          <w:ilvl w:val="0"/>
          <w:numId w:val="9"/>
        </w:numPr>
        <w:rPr/>
      </w:pPr>
      <w:r>
        <w:rPr/>
        <w:t>Developed a Credit Default Swaps (CDS) Pricer for Front Office Traders, as an Excel add-in.</w:t>
      </w:r>
    </w:p>
    <w:p>
      <w:pPr>
        <w:pStyle w:val="ListParagraph"/>
        <w:numPr>
          <w:ilvl w:val="0"/>
          <w:numId w:val="9"/>
        </w:numPr>
        <w:rPr/>
      </w:pPr>
      <w:r>
        <w:rPr/>
        <w:t>It allowed interpolation by calendar date or roll date, plotted the curve for any tranche from any issuer, and included a deal builder for booking new trades.  Also included basic portfolio management, and an iTraxx Index Pricer.</w:t>
      </w:r>
    </w:p>
    <w:p>
      <w:pPr>
        <w:pStyle w:val="ListParagraph"/>
        <w:numPr>
          <w:ilvl w:val="0"/>
          <w:numId w:val="9"/>
        </w:numPr>
        <w:rPr/>
      </w:pPr>
      <w:r>
        <w:rPr/>
        <w:t xml:space="preserve">High intensity role – even a minute of downtime could cost </w:t>
      </w:r>
      <w:r>
        <w:rPr>
          <w:rFonts w:cs="Calibri" w:cstheme="minorHAnsi"/>
        </w:rPr>
        <w:t>£</w:t>
      </w:r>
      <w:r>
        <w:rPr/>
        <w:t>60,000.</w:t>
      </w:r>
    </w:p>
    <w:p>
      <w:pPr>
        <w:pStyle w:val="Normal"/>
        <w:spacing w:before="0" w:after="360"/>
        <w:rPr>
          <w:sz w:val="18"/>
        </w:rPr>
      </w:pPr>
      <w:r>
        <w:rPr>
          <w:i/>
          <w:iCs/>
          <w:color w:themeColor="accent1" w:val="A9A57C"/>
          <w:sz w:val="18"/>
        </w:rPr>
        <w:t>Skills:</w:t>
      </w:r>
      <w:r>
        <w:rPr>
          <w:sz w:val="18"/>
        </w:rPr>
        <w:t xml:space="preserve"> </w:t>
      </w:r>
      <w:r>
        <w:rPr>
          <w:b/>
          <w:sz w:val="18"/>
        </w:rPr>
        <w:t>Ad-hoc BI Reporting</w:t>
      </w:r>
      <w:r>
        <w:rPr>
          <w:sz w:val="18"/>
        </w:rPr>
        <w:t>, Conflict Resolution, Stakeholder Management, Excel VBA, C# .NET, Winforms, RAD Prototyping, Credit Derivatives, Markit RED, Bloomberg, Moody’s, S&amp;P, Rolfe &amp; Nolan, Fitch, Markit Wire, and Murex. Also studied for FSA exams.</w:t>
      </w:r>
    </w:p>
    <w:p>
      <w:pPr>
        <w:pStyle w:val="Heading4"/>
        <w:rPr/>
      </w:pPr>
      <w:r>
        <w:rPr/>
        <w:t>Project:</w:t>
      </w:r>
      <w:r>
        <w:rPr>
          <w:sz w:val="23"/>
          <w:szCs w:val="23"/>
        </w:rPr>
        <w:t xml:space="preserve"> </w:t>
      </w:r>
      <w:r>
        <w:rPr>
          <w:i w:val="false"/>
          <w:color w:val="auto"/>
          <w:sz w:val="23"/>
          <w:szCs w:val="23"/>
        </w:rPr>
        <w:t xml:space="preserve">Data </w:t>
      </w:r>
      <w:r>
        <w:rPr>
          <w:i w:val="false"/>
          <w:color w:val="auto"/>
        </w:rPr>
        <w:t>Migration Analyst | Freshfields Bruckhaus Deringer Law Firm</w:t>
      </w:r>
    </w:p>
    <w:p>
      <w:pPr>
        <w:pStyle w:val="ListParagraph"/>
        <w:numPr>
          <w:ilvl w:val="0"/>
          <w:numId w:val="10"/>
        </w:numPr>
        <w:rPr/>
      </w:pPr>
      <w:r>
        <w:rPr/>
        <w:t>Records Management migration project for UK’s 4</w:t>
      </w:r>
      <w:r>
        <w:rPr>
          <w:vertAlign w:val="superscript"/>
        </w:rPr>
        <w:t>th</w:t>
      </w:r>
      <w:r>
        <w:rPr/>
        <w:t xml:space="preserve"> largest law firm.</w:t>
      </w:r>
    </w:p>
    <w:p>
      <w:pPr>
        <w:pStyle w:val="ListParagraph"/>
        <w:numPr>
          <w:ilvl w:val="0"/>
          <w:numId w:val="10"/>
        </w:numPr>
        <w:rPr>
          <w:b/>
        </w:rPr>
      </w:pPr>
      <w:r>
        <w:rPr>
          <w:b/>
        </w:rPr>
        <w:t>Data Migration, Database Design, Data Analysis</w:t>
      </w:r>
    </w:p>
    <w:p>
      <w:pPr>
        <w:pStyle w:val="Normal"/>
        <w:spacing w:before="0" w:after="180"/>
        <w:rPr>
          <w:sz w:val="18"/>
        </w:rPr>
      </w:pPr>
      <w:r>
        <w:rPr>
          <w:i/>
          <w:iCs/>
          <w:color w:themeColor="accent1" w:val="A9A57C"/>
          <w:sz w:val="18"/>
        </w:rPr>
        <w:t>Skills:</w:t>
      </w:r>
      <w:r>
        <w:rPr>
          <w:sz w:val="18"/>
        </w:rPr>
        <w:t xml:space="preserve"> </w:t>
      </w:r>
      <w:r>
        <w:rPr>
          <w:b/>
          <w:sz w:val="18"/>
        </w:rPr>
        <w:t>SQL Server, SSIS, ETL</w:t>
      </w:r>
      <w:r>
        <w:rPr>
          <w:sz w:val="18"/>
        </w:rPr>
        <w:t>, C# .NET, VB.NET, Winforms, Service Oriented Architecture (SOA), Automated Testing, UX Design.</w:t>
      </w:r>
    </w:p>
    <w:p>
      <w:pPr>
        <w:pStyle w:val="Heading4"/>
        <w:rPr>
          <w:i w:val="false"/>
          <w:i w:val="false"/>
          <w:color w:val="auto"/>
        </w:rPr>
      </w:pPr>
      <w:r>
        <w:rPr/>
        <w:t>Project:</w:t>
      </w:r>
      <w:r>
        <w:rPr>
          <w:sz w:val="23"/>
          <w:szCs w:val="23"/>
        </w:rPr>
        <w:t xml:space="preserve"> </w:t>
      </w:r>
      <w:r>
        <w:rPr>
          <w:i w:val="false"/>
          <w:color w:val="auto"/>
        </w:rPr>
        <w:t>Business Intelligence Reporting | uSwitch.com Utilities Comparison</w:t>
      </w:r>
    </w:p>
    <w:p>
      <w:pPr>
        <w:pStyle w:val="ListParagraph"/>
        <w:numPr>
          <w:ilvl w:val="0"/>
          <w:numId w:val="10"/>
        </w:numPr>
        <w:rPr/>
      </w:pPr>
      <w:r>
        <w:rPr>
          <w:b/>
        </w:rPr>
        <w:t>Data Aggregation, Analysis, Modelling &amp; BI Reporting</w:t>
      </w:r>
      <w:r>
        <w:rPr/>
        <w:t xml:space="preserve"> for a utilities comparison website in </w:t>
      </w:r>
      <w:r>
        <w:rPr>
          <w:b/>
        </w:rPr>
        <w:t>SQL Server</w:t>
      </w:r>
      <w:r>
        <w:rPr/>
        <w:t>.</w:t>
      </w:r>
    </w:p>
    <w:p>
      <w:pPr>
        <w:pStyle w:val="Heading4"/>
        <w:rPr/>
      </w:pPr>
      <w:r>
        <w:rPr/>
        <w:t>Project:</w:t>
      </w:r>
      <w:r>
        <w:rPr>
          <w:sz w:val="23"/>
          <w:szCs w:val="23"/>
        </w:rPr>
        <w:t xml:space="preserve"> </w:t>
      </w:r>
      <w:r>
        <w:rPr>
          <w:i w:val="false"/>
          <w:color w:val="auto"/>
        </w:rPr>
        <w:t>Office Migration Development Manager | EDS / ABN Amro</w:t>
      </w:r>
    </w:p>
    <w:p>
      <w:pPr>
        <w:pStyle w:val="ListParagraph"/>
        <w:numPr>
          <w:ilvl w:val="0"/>
          <w:numId w:val="11"/>
        </w:numPr>
        <w:rPr/>
      </w:pPr>
      <w:r>
        <w:rPr/>
        <w:t xml:space="preserve">Hired and managed a </w:t>
      </w:r>
      <w:r>
        <w:rPr>
          <w:b/>
        </w:rPr>
        <w:t>global team of 40 VBA developers</w:t>
      </w:r>
      <w:r>
        <w:rPr/>
        <w:t>.</w:t>
      </w:r>
    </w:p>
    <w:p>
      <w:pPr>
        <w:pStyle w:val="ListParagraph"/>
        <w:numPr>
          <w:ilvl w:val="0"/>
          <w:numId w:val="11"/>
        </w:numPr>
        <w:rPr/>
      </w:pPr>
      <w:r>
        <w:rPr/>
        <w:t>Liased with a wide variety of 50+ technical and business stakeholders.</w:t>
      </w:r>
    </w:p>
    <w:p>
      <w:pPr>
        <w:pStyle w:val="ListParagraph"/>
        <w:numPr>
          <w:ilvl w:val="0"/>
          <w:numId w:val="11"/>
        </w:numPr>
        <w:rPr/>
      </w:pPr>
      <w:r>
        <w:rPr/>
        <w:t xml:space="preserve">Migrated </w:t>
      </w:r>
      <w:r>
        <w:rPr>
          <w:b/>
        </w:rPr>
        <w:t>2 million spreadsheets</w:t>
      </w:r>
      <w:r>
        <w:rPr/>
        <w:t xml:space="preserve"> for 20,000 front-office traders from Excel XP to 2003.</w:t>
      </w:r>
    </w:p>
    <w:p>
      <w:pPr>
        <w:pStyle w:val="ListParagraph"/>
        <w:numPr>
          <w:ilvl w:val="0"/>
          <w:numId w:val="11"/>
        </w:numPr>
        <w:rPr/>
      </w:pPr>
      <w:r>
        <w:rPr/>
        <w:t>Designed an SOE upgrade process that delivered 4 weeks of migration work in 5 minutes of downtime, with just a 24-hour change freeze and a 90 second back-out plan.</w:t>
      </w:r>
    </w:p>
    <w:p>
      <w:pPr>
        <w:pStyle w:val="ListParagraph"/>
        <w:numPr>
          <w:ilvl w:val="0"/>
          <w:numId w:val="11"/>
        </w:numPr>
        <w:rPr/>
      </w:pPr>
      <w:r>
        <w:rPr/>
        <w:t>Managed shifting targets and stakeholder expectations in an environment of constant change, with zero tolerance for downtime.</w:t>
      </w:r>
    </w:p>
    <w:p>
      <w:pPr>
        <w:pStyle w:val="Normal"/>
        <w:spacing w:before="0" w:after="180"/>
        <w:rPr>
          <w:sz w:val="18"/>
        </w:rPr>
      </w:pPr>
      <w:r>
        <w:rPr>
          <w:i/>
          <w:iCs/>
          <w:color w:themeColor="accent1" w:val="A9A57C"/>
          <w:sz w:val="18"/>
        </w:rPr>
        <w:t>Skills:</w:t>
      </w:r>
      <w:r>
        <w:rPr>
          <w:sz w:val="18"/>
        </w:rPr>
        <w:t xml:space="preserve"> Developer Management, Workflow Engineering, Requirements Gathering, Workshop Facilitation, Stakeholder Management, Business Process Modelling, Quality Control, Excel VBA, VB.NET, </w:t>
      </w:r>
      <w:r>
        <w:rPr>
          <w:b/>
          <w:sz w:val="18"/>
        </w:rPr>
        <w:t>SQL Server</w:t>
      </w:r>
      <w:r>
        <w:rPr>
          <w:sz w:val="18"/>
        </w:rPr>
        <w:t xml:space="preserve">, </w:t>
      </w:r>
      <w:r>
        <w:rPr>
          <w:b/>
          <w:sz w:val="18"/>
        </w:rPr>
        <w:t>T-SQL</w:t>
      </w:r>
      <w:r>
        <w:rPr>
          <w:sz w:val="18"/>
        </w:rPr>
        <w:t xml:space="preserve">, Visio, ASP.NET, Winforms, </w:t>
      </w:r>
      <w:r>
        <w:rPr>
          <w:b/>
          <w:sz w:val="18"/>
        </w:rPr>
        <w:t>DTS</w:t>
      </w:r>
      <w:r>
        <w:rPr>
          <w:sz w:val="18"/>
        </w:rPr>
        <w:t xml:space="preserve">, RAD, </w:t>
      </w:r>
      <w:r>
        <w:rPr>
          <w:b/>
          <w:bCs/>
          <w:sz w:val="18"/>
        </w:rPr>
        <w:t>MSBI</w:t>
      </w:r>
      <w:r>
        <w:rPr>
          <w:sz w:val="18"/>
        </w:rPr>
        <w:t>.</w:t>
      </w:r>
    </w:p>
    <w:p>
      <w:pPr>
        <w:pStyle w:val="Heading4"/>
        <w:rPr/>
      </w:pPr>
      <w:r>
        <w:rPr/>
        <w:t>Project:</w:t>
      </w:r>
      <w:r>
        <w:rPr>
          <w:sz w:val="23"/>
          <w:szCs w:val="23"/>
        </w:rPr>
        <w:t xml:space="preserve"> </w:t>
      </w:r>
      <w:r>
        <w:rPr>
          <w:i w:val="false"/>
          <w:color w:val="auto"/>
        </w:rPr>
        <w:t>Windows Migration Manager | Tubelines (London Underground)</w:t>
      </w:r>
    </w:p>
    <w:p>
      <w:pPr>
        <w:pStyle w:val="ListParagraph"/>
        <w:numPr>
          <w:ilvl w:val="0"/>
          <w:numId w:val="12"/>
        </w:numPr>
        <w:rPr/>
      </w:pPr>
      <w:r>
        <w:rPr/>
        <w:t xml:space="preserve">Managed the migration of </w:t>
      </w:r>
      <w:r>
        <w:rPr>
          <w:b/>
        </w:rPr>
        <w:t>3,500 staff</w:t>
      </w:r>
      <w:r>
        <w:rPr/>
        <w:t xml:space="preserve"> from Windows 2000 to Windows XP.</w:t>
      </w:r>
    </w:p>
    <w:p>
      <w:pPr>
        <w:pStyle w:val="ListParagraph"/>
        <w:numPr>
          <w:ilvl w:val="0"/>
          <w:numId w:val="12"/>
        </w:numPr>
        <w:rPr/>
      </w:pPr>
      <w:r>
        <w:rPr/>
        <w:t>Designed and developed a desktop infrastructure scanner to identify the software installed on all desktops.</w:t>
      </w:r>
    </w:p>
    <w:p>
      <w:pPr>
        <w:pStyle w:val="Normal"/>
        <w:spacing w:before="0" w:after="180"/>
        <w:rPr>
          <w:sz w:val="18"/>
        </w:rPr>
      </w:pPr>
      <w:r>
        <w:rPr>
          <w:i/>
          <w:iCs/>
          <w:color w:themeColor="accent1" w:val="A9A57C"/>
          <w:sz w:val="18"/>
        </w:rPr>
        <w:t>Skills:</w:t>
      </w:r>
      <w:r>
        <w:rPr>
          <w:sz w:val="18"/>
        </w:rPr>
        <w:t xml:space="preserve"> Infrastructure Operations Management, Technical Strategy Development, Mentoring, Change Management, Visual Basic, Batch Scripting, </w:t>
      </w:r>
      <w:r>
        <w:rPr>
          <w:b/>
          <w:sz w:val="18"/>
        </w:rPr>
        <w:t>ETL,</w:t>
      </w:r>
      <w:r>
        <w:rPr>
          <w:sz w:val="18"/>
        </w:rPr>
        <w:t xml:space="preserve"> </w:t>
      </w:r>
      <w:r>
        <w:rPr>
          <w:b/>
          <w:sz w:val="18"/>
        </w:rPr>
        <w:t>SQL Server, DTS, BI Reporting</w:t>
      </w:r>
      <w:r>
        <w:rPr>
          <w:sz w:val="18"/>
        </w:rPr>
        <w:t>, MS Access, Excel VBA.</w:t>
      </w:r>
    </w:p>
    <w:p>
      <w:pPr>
        <w:pStyle w:val="Heading4"/>
        <w:rPr/>
      </w:pPr>
      <w:r>
        <w:rPr/>
        <w:t>Project:</w:t>
      </w:r>
      <w:r>
        <w:rPr>
          <w:sz w:val="23"/>
          <w:szCs w:val="23"/>
        </w:rPr>
        <w:t xml:space="preserve"> </w:t>
      </w:r>
      <w:r>
        <w:rPr>
          <w:i w:val="false"/>
          <w:color w:val="auto"/>
        </w:rPr>
        <w:t>Senior Developer | Royal Bank of Scotland</w:t>
      </w:r>
    </w:p>
    <w:p>
      <w:pPr>
        <w:pStyle w:val="ListParagraph"/>
        <w:numPr>
          <w:ilvl w:val="0"/>
          <w:numId w:val="12"/>
        </w:numPr>
        <w:rPr/>
      </w:pPr>
      <w:r>
        <w:rPr/>
        <w:t xml:space="preserve">Reverse-engineered 4 back-office settlement systems, and migrated them to VB6 and </w:t>
      </w:r>
      <w:r>
        <w:rPr>
          <w:b/>
        </w:rPr>
        <w:t>SQL 7.0</w:t>
      </w:r>
    </w:p>
    <w:p>
      <w:pPr>
        <w:pStyle w:val="Normal"/>
        <w:rPr>
          <w:sz w:val="18"/>
        </w:rPr>
      </w:pPr>
      <w:r>
        <w:rPr>
          <w:i/>
          <w:iCs/>
          <w:color w:themeColor="accent1" w:val="A9A57C"/>
          <w:sz w:val="18"/>
        </w:rPr>
        <w:t>Skills:</w:t>
      </w:r>
      <w:r>
        <w:rPr>
          <w:sz w:val="18"/>
        </w:rPr>
        <w:t xml:space="preserve"> Financial Markets, Credit Derivatives, Reverse Engineering, System Documentation, Gilts, Bonds, Swaps, Repos, Reverse Repos, Back Office Banking Operations.</w:t>
      </w:r>
    </w:p>
    <w:p>
      <w:pPr>
        <w:pStyle w:val="Heading1"/>
        <w:rPr/>
      </w:pPr>
      <w:r>
        <w:rPr/>
        <w:t>DIRECTORSHIPS</w:t>
      </w:r>
    </w:p>
    <w:p>
      <w:pPr>
        <w:pStyle w:val="ListParagraph"/>
        <w:numPr>
          <w:ilvl w:val="0"/>
          <w:numId w:val="2"/>
        </w:numPr>
        <w:spacing w:before="0" w:after="0"/>
        <w:contextualSpacing/>
        <w:rPr/>
      </w:pPr>
      <w:bookmarkStart w:id="2" w:name="_Hlk14602520"/>
      <w:r>
        <w:rPr/>
        <w:t xml:space="preserve">Managing Director </w:t>
      </w:r>
      <w:r>
        <w:rPr>
          <w:rFonts w:eastAsia="ＭＳ ゴシック" w:cs="Times New Roman" w:ascii="Cambria" w:hAnsi="Cambria" w:asciiTheme="majorHAnsi" w:cstheme="majorBidi" w:eastAsiaTheme="majorEastAsia" w:hAnsiTheme="majorHAnsi"/>
          <w:color w:themeColor="accent1" w:val="A9A57C"/>
        </w:rPr>
        <w:t>| Corporate SEO (now trading as Apptimise) | 2012 – Present</w:t>
      </w:r>
    </w:p>
    <w:p>
      <w:pPr>
        <w:pStyle w:val="ListParagraph"/>
        <w:numPr>
          <w:ilvl w:val="0"/>
          <w:numId w:val="2"/>
        </w:numPr>
        <w:spacing w:before="0" w:after="0"/>
        <w:contextualSpacing/>
        <w:rPr/>
      </w:pPr>
      <w:r>
        <w:rPr/>
        <w:t xml:space="preserve">Director &amp; Chief Technology Officer </w:t>
      </w:r>
      <w:r>
        <w:rPr>
          <w:rFonts w:eastAsia="ＭＳ ゴシック" w:cs="Times New Roman" w:ascii="Cambria" w:hAnsi="Cambria" w:asciiTheme="majorHAnsi" w:cstheme="majorBidi" w:eastAsiaTheme="majorEastAsia" w:hAnsiTheme="majorHAnsi"/>
          <w:color w:themeColor="accent1" w:val="A9A57C"/>
        </w:rPr>
        <w:t xml:space="preserve">| Corporate Spend | 2014 – </w:t>
      </w:r>
      <w:r>
        <w:rPr>
          <w:rFonts w:eastAsia="ＭＳ ゴシック" w:cs="Times New Roman" w:ascii="Cambria" w:hAnsi="Cambria" w:asciiTheme="majorHAnsi" w:cstheme="majorBidi" w:eastAsiaTheme="majorEastAsia" w:hAnsiTheme="majorHAnsi"/>
          <w:color w:themeColor="accent1" w:val="A9A57C"/>
        </w:rPr>
        <w:t>2022</w:t>
      </w:r>
    </w:p>
    <w:p>
      <w:pPr>
        <w:pStyle w:val="ListParagraph"/>
        <w:numPr>
          <w:ilvl w:val="0"/>
          <w:numId w:val="2"/>
        </w:numPr>
        <w:spacing w:before="0" w:after="0"/>
        <w:contextualSpacing/>
        <w:rPr/>
      </w:pPr>
      <w:r>
        <w:rPr/>
        <w:t>Board Member &amp; Chief Technology Officer</w:t>
      </w:r>
      <w:r>
        <w:rPr>
          <w:rFonts w:eastAsia="ＭＳ ゴシック" w:cs="Times New Roman" w:ascii="Cambria" w:hAnsi="Cambria" w:asciiTheme="majorHAnsi" w:cstheme="majorBidi" w:eastAsiaTheme="majorEastAsia" w:hAnsiTheme="majorHAnsi"/>
          <w:color w:themeColor="accent1" w:val="A9A57C"/>
        </w:rPr>
        <w:t xml:space="preserve"> | Living Waters Australia | 2010 – 2014</w:t>
      </w:r>
    </w:p>
    <w:p>
      <w:pPr>
        <w:pStyle w:val="ListParagraph"/>
        <w:numPr>
          <w:ilvl w:val="0"/>
          <w:numId w:val="2"/>
        </w:numPr>
        <w:spacing w:before="0" w:after="0"/>
        <w:contextualSpacing/>
        <w:rPr/>
      </w:pPr>
      <w:r>
        <w:rPr/>
        <w:t>Board Member &amp; Special Projects</w:t>
      </w:r>
      <w:r>
        <w:rPr>
          <w:rFonts w:eastAsia="ＭＳ ゴシック" w:cs="Times New Roman" w:ascii="Cambria" w:hAnsi="Cambria" w:asciiTheme="majorHAnsi" w:cstheme="majorBidi" w:eastAsiaTheme="majorEastAsia" w:hAnsiTheme="majorHAnsi"/>
          <w:color w:themeColor="accent1" w:val="A9A57C"/>
        </w:rPr>
        <w:t xml:space="preserve"> | Reserve Bank Benevolent Society | 2009 – 2012</w:t>
      </w:r>
      <w:bookmarkEnd w:id="2"/>
    </w:p>
    <w:p>
      <w:pPr>
        <w:pStyle w:val="Heading1"/>
        <w:rPr/>
      </w:pPr>
      <w:r>
        <w:rPr/>
        <w:t>EDUCATION</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Six Sigma Green Belt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ExpertRating | Studying</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Wu-Tang Certified DJ</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Wu-Tang Clan | Studying</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CPR &amp; First Aid</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State Emergency Services | 2020</w:t>
      </w:r>
    </w:p>
    <w:p>
      <w:pPr>
        <w:pStyle w:val="ListParagraph"/>
        <w:numPr>
          <w:ilvl w:val="0"/>
          <w:numId w:val="2"/>
        </w:numPr>
        <w:spacing w:before="0" w:after="0"/>
        <w:contextualSpacing/>
        <w:rPr/>
      </w:pPr>
      <w:r>
        <w:rPr>
          <w:b/>
        </w:rPr>
        <w:t>ITIL v3 Foundation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PeopleCert | 2020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Understanding Privilege, Power and Diversity</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The Mankind Project | 2019</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Outreach Facilitator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Syzygy Dance Project | 2018</w:t>
      </w:r>
    </w:p>
    <w:p>
      <w:pPr>
        <w:pStyle w:val="ListParagraph"/>
        <w:numPr>
          <w:ilvl w:val="0"/>
          <w:numId w:val="2"/>
        </w:numPr>
        <w:spacing w:before="0" w:after="0"/>
        <w:contextualSpacing/>
        <w:rPr/>
      </w:pPr>
      <w:r>
        <w:rPr/>
        <w:t xml:space="preserve">Advanced Leadership </w:t>
      </w:r>
      <w:r>
        <w:rPr>
          <w:rFonts w:eastAsia="ＭＳ ゴシック" w:cs="Times New Roman" w:ascii="Cambria" w:hAnsi="Cambria" w:asciiTheme="majorHAnsi" w:cstheme="majorBidi" w:eastAsiaTheme="majorEastAsia" w:hAnsiTheme="majorHAnsi"/>
          <w:color w:themeColor="accent1" w:val="A9A57C"/>
        </w:rPr>
        <w:t>| Robert Kirby International | 2016</w:t>
      </w:r>
    </w:p>
    <w:p>
      <w:pPr>
        <w:pStyle w:val="ListParagraph"/>
        <w:numPr>
          <w:ilvl w:val="0"/>
          <w:numId w:val="2"/>
        </w:numPr>
        <w:spacing w:before="0" w:after="0"/>
        <w:contextualSpacing/>
        <w:rPr/>
      </w:pPr>
      <w:r>
        <w:rPr>
          <w:b/>
        </w:rPr>
        <w:t>TOGAF 9.1 Accelerated Enterprise Architect</w:t>
      </w:r>
      <w:r>
        <w:rPr>
          <w:rFonts w:eastAsia="ＭＳ ゴシック" w:cs="Times New Roman" w:ascii="Cambria" w:hAnsi="Cambria" w:asciiTheme="majorHAnsi" w:cstheme="majorBidi" w:eastAsiaTheme="majorEastAsia" w:hAnsiTheme="majorHAnsi"/>
          <w:color w:themeColor="accent1" w:val="A9A57C"/>
        </w:rPr>
        <w:t xml:space="preserve"> |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SASS Workflow</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Angular 2 Fundamentals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Bootstrap 3: Advanced Web Development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Lynda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Inspire to Buy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t xml:space="preserve">Heart Centred Leadership </w:t>
      </w:r>
      <w:r>
        <w:rPr>
          <w:rFonts w:eastAsia="ＭＳ ゴシック" w:cs="Times New Roman" w:ascii="Cambria" w:hAnsi="Cambria" w:asciiTheme="majorHAnsi" w:cstheme="majorBidi" w:eastAsiaTheme="majorEastAsia" w:hAnsiTheme="majorHAnsi"/>
          <w:color w:themeColor="accent1" w:val="A9A57C"/>
        </w:rPr>
        <w:t>| Robert Kirby International | 2015</w:t>
      </w:r>
    </w:p>
    <w:p>
      <w:pPr>
        <w:pStyle w:val="ListParagraph"/>
        <w:numPr>
          <w:ilvl w:val="0"/>
          <w:numId w:val="2"/>
        </w:numPr>
        <w:spacing w:before="0" w:after="0"/>
        <w:contextualSpacing/>
        <w:rPr/>
      </w:pPr>
      <w:r>
        <w:rPr/>
        <w:t>Google Analytics Certification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pPr>
      <w:r>
        <w:rPr/>
        <w:t>Conversion Funnel Mastery</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Digital Marketer | 2015</w:t>
      </w:r>
    </w:p>
    <w:p>
      <w:pPr>
        <w:pStyle w:val="ListParagraph"/>
        <w:numPr>
          <w:ilvl w:val="0"/>
          <w:numId w:val="2"/>
        </w:numPr>
        <w:spacing w:before="0" w:after="0"/>
        <w:contextualSpacing/>
        <w:rPr/>
      </w:pPr>
      <w:r>
        <w:rPr/>
        <w:t>Google AdWords Certification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Difference-Maker Accelerator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b/>
        </w:rPr>
        <w:t>Microsoft Certified Professional (SQL Server 2012)</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Microsoft Certification | 2013</w:t>
      </w:r>
    </w:p>
    <w:p>
      <w:pPr>
        <w:pStyle w:val="ListParagraph"/>
        <w:numPr>
          <w:ilvl w:val="0"/>
          <w:numId w:val="2"/>
        </w:numPr>
        <w:spacing w:before="0" w:after="0"/>
        <w:contextualSpacing/>
        <w:rPr>
          <w:color w:themeColor="text2" w:val="675E47"/>
        </w:rPr>
      </w:pPr>
      <w:r>
        <w:rPr/>
        <w:t xml:space="preserve">Leading Events and Workshops </w:t>
      </w:r>
      <w:r>
        <w:rPr>
          <w:rFonts w:eastAsia="ＭＳ ゴシック" w:cs="Times New Roman" w:ascii="Cambria" w:hAnsi="Cambria" w:asciiTheme="majorHAnsi" w:cstheme="majorBidi" w:eastAsiaTheme="majorEastAsia" w:hAnsiTheme="majorHAnsi"/>
          <w:color w:themeColor="accent1" w:val="A9A57C"/>
        </w:rPr>
        <w:t>| Robert Kirby International | Jul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Presenting with Passion </w:t>
      </w:r>
      <w:r>
        <w:rPr>
          <w:rFonts w:eastAsia="ＭＳ ゴシック" w:cs="Times New Roman" w:ascii="Cambria" w:hAnsi="Cambria" w:asciiTheme="majorHAnsi" w:cstheme="majorBidi" w:eastAsiaTheme="majorEastAsia" w:hAnsiTheme="majorHAnsi"/>
          <w:color w:themeColor="accent1" w:val="A9A57C"/>
        </w:rPr>
        <w:t>| Robert Kirby International | Jun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Results Coaching </w:t>
      </w:r>
      <w:r>
        <w:rPr>
          <w:rFonts w:eastAsia="ＭＳ ゴシック" w:cs="Times New Roman" w:ascii="Cambria" w:hAnsi="Cambria" w:asciiTheme="majorHAnsi" w:cstheme="majorBidi" w:eastAsiaTheme="majorEastAsia" w:hAnsiTheme="majorHAnsi"/>
          <w:color w:themeColor="accent1" w:val="A9A57C"/>
        </w:rPr>
        <w:t>| Robert Kirby International | May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LinkedIn Sales Intensive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Rebel Entrepreneurs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Present Like a Pro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Selling with Integrity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Expert Accelerator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Certified</w:t>
      </w:r>
      <w:r>
        <w:rPr>
          <w:b/>
          <w:bCs/>
        </w:rPr>
        <w:t xml:space="preserve"> </w:t>
      </w:r>
      <w:r>
        <w:rPr>
          <w:b/>
        </w:rPr>
        <w:t>ScrumMaster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Scrum Alliance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WhereScape RED Developer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MIP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E-mini Trading</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21</w:t>
      </w:r>
      <w:r>
        <w:rPr>
          <w:rFonts w:eastAsia="ＭＳ ゴシック" w:cs="Times New Roman" w:ascii="Cambria" w:hAnsi="Cambria" w:asciiTheme="majorHAnsi" w:cstheme="majorBidi" w:eastAsiaTheme="majorEastAsia" w:hAnsiTheme="majorHAnsi"/>
          <w:color w:themeColor="accent1" w:val="A9A57C"/>
          <w:vertAlign w:val="superscript"/>
        </w:rPr>
        <w:t>st</w:t>
      </w:r>
      <w:r>
        <w:rPr>
          <w:rFonts w:eastAsia="ＭＳ ゴシック" w:cs="Times New Roman" w:ascii="Cambria" w:hAnsi="Cambria" w:asciiTheme="majorHAnsi" w:cstheme="majorBidi" w:eastAsiaTheme="majorEastAsia" w:hAnsiTheme="majorHAnsi"/>
          <w:color w:themeColor="accent1" w:val="A9A57C"/>
        </w:rPr>
        <w:t xml:space="preserve"> Century Education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TradeAbility Income (Covered Calls + CFDs)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Trading Pursuits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Audio Visual (AV) Technician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Thrive Community Church | 2010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Think On Your Feet (Impromptu Speaking)</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TOYF International | 2010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Microsoft Certified Professional</w:t>
      </w:r>
      <w:r>
        <w:rPr/>
        <w:t xml:space="preserve"> (SQL Server Analysis Services)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Dimension Data | 2009</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Financial Services Authority (SII/CISI) Unit 3 Credit Derivatives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BPP | 2006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Microsoft Certified Application Developer</w:t>
      </w:r>
      <w:r>
        <w:rPr/>
        <w:t xml:space="preserve"> </w:t>
      </w:r>
      <w:r>
        <w:rPr>
          <w:rFonts w:eastAsia="ＭＳ ゴシック" w:cs="Times New Roman" w:ascii="Cambria" w:hAnsi="Cambria" w:asciiTheme="majorHAnsi" w:cstheme="majorBidi" w:eastAsiaTheme="majorEastAsia" w:hAnsiTheme="majorHAnsi"/>
          <w:color w:themeColor="accent1" w:val="A9A57C"/>
        </w:rPr>
        <w:t>| Microsoft Certification | 2003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Workplace Health and Safety Representative </w:t>
      </w:r>
      <w:r>
        <w:rPr>
          <w:rFonts w:eastAsia="ＭＳ ゴシック" w:cs="Times New Roman" w:ascii="Cambria" w:hAnsi="Cambria" w:asciiTheme="majorHAnsi" w:cstheme="majorBidi" w:eastAsiaTheme="majorEastAsia" w:hAnsiTheme="majorHAnsi"/>
          <w:color w:themeColor="accent1" w:val="A9A57C"/>
        </w:rPr>
        <w:t>| BHP | 1997</w:t>
      </w:r>
    </w:p>
    <w:p>
      <w:pPr>
        <w:pStyle w:val="ListParagraph"/>
        <w:numPr>
          <w:ilvl w:val="0"/>
          <w:numId w:val="2"/>
        </w:numPr>
        <w:spacing w:before="0" w:after="0"/>
        <w:contextualSpacing/>
        <w:rPr/>
      </w:pPr>
      <w:r>
        <w:rPr>
          <w:b/>
        </w:rPr>
        <w:t>Bachelor of Information Technology</w:t>
      </w:r>
      <w:r>
        <w:rPr/>
        <w:t xml:space="preserve"> (Information Systems &amp; Communication) </w:t>
      </w:r>
      <w:r>
        <w:rPr>
          <w:rFonts w:eastAsia="ＭＳ ゴシック" w:cs="Times New Roman" w:ascii="Cambria" w:hAnsi="Cambria" w:asciiTheme="majorHAnsi" w:cstheme="majorBidi" w:eastAsiaTheme="majorEastAsia" w:hAnsiTheme="majorHAnsi"/>
          <w:color w:themeColor="accent1" w:val="A9A57C"/>
        </w:rPr>
        <w:t>| QUT | 1995</w:t>
      </w:r>
    </w:p>
    <w:p>
      <w:pPr>
        <w:pStyle w:val="Heading1"/>
        <w:rPr/>
      </w:pPr>
      <w:r>
        <w:rPr/>
        <w:t>SAMPLE PROJECT</w:t>
      </w:r>
    </w:p>
    <w:p>
      <w:pPr>
        <w:pStyle w:val="Normal"/>
        <w:rPr>
          <w:lang w:eastAsia="ja-JP"/>
        </w:rPr>
      </w:pPr>
      <w:hyperlink r:id="rId59">
        <w:r>
          <w:rPr>
            <w:rStyle w:val="Hyperlink"/>
            <w:lang w:eastAsia="ja-JP"/>
          </w:rPr>
          <w:t>https://harvest316.github.io/pageload-timer/</w:t>
        </w:r>
      </w:hyperlink>
      <w:r>
        <w:rPr>
          <w:lang w:eastAsia="ja-JP"/>
        </w:rPr>
        <w:t xml:space="preserve"> is a web service template written in NodeJS with the Express.js web framework. Downloads a given list of web pages, and returns an array of their pageload latencies in milliseconds. Demonstrates various development best practices, including self-documenting BDD unit tests in Mocha Chai &amp; Expect.js. Continuously Deployed on Heroku ExpressJS with Grunt &amp; Travis CI.</w:t>
      </w:r>
    </w:p>
    <w:p>
      <w:pPr>
        <w:pStyle w:val="Heading1"/>
        <w:rPr/>
      </w:pPr>
      <w:r>
        <w:rPr/>
        <w:t>PROFESSIONAL MEMBERSHIPS</w:t>
      </w:r>
    </w:p>
    <w:p>
      <w:pPr>
        <w:pStyle w:val="ListParagraph"/>
        <w:numPr>
          <w:ilvl w:val="0"/>
          <w:numId w:val="3"/>
        </w:numPr>
        <w:rPr/>
      </w:pPr>
      <w:r>
        <w:rPr/>
        <w:t>IEEE Computer Society</w:t>
      </w:r>
    </w:p>
    <w:p>
      <w:pPr>
        <w:pStyle w:val="ListParagraph"/>
        <w:numPr>
          <w:ilvl w:val="0"/>
          <w:numId w:val="3"/>
        </w:numPr>
        <w:rPr/>
      </w:pPr>
      <w:r>
        <w:rPr/>
        <w:t>Scrum Alliance</w:t>
      </w:r>
    </w:p>
    <w:p>
      <w:pPr>
        <w:pStyle w:val="ListParagraph"/>
        <w:numPr>
          <w:ilvl w:val="0"/>
          <w:numId w:val="3"/>
        </w:numPr>
        <w:rPr/>
      </w:pPr>
      <w:r>
        <w:rPr/>
        <w:t>International Association of Software Architects (IASA)</w:t>
      </w:r>
    </w:p>
    <w:p>
      <w:pPr>
        <w:pStyle w:val="ListParagraph"/>
        <w:numPr>
          <w:ilvl w:val="0"/>
          <w:numId w:val="3"/>
        </w:numPr>
        <w:rPr/>
      </w:pPr>
      <w:r>
        <w:rPr/>
        <w:t>International Institute of Business Analysts (IIBA)</w:t>
      </w:r>
    </w:p>
    <w:p>
      <w:pPr>
        <w:pStyle w:val="Heading1"/>
        <w:rPr/>
      </w:pPr>
      <w:bookmarkStart w:id="3" w:name="OLE_LINK2"/>
      <w:bookmarkStart w:id="4" w:name="OLE_LINK1"/>
      <w:bookmarkEnd w:id="3"/>
      <w:bookmarkEnd w:id="4"/>
      <w:r>
        <w:rPr/>
        <w:t>PERSONAL ACHIEVEMENTS</w:t>
      </w:r>
    </w:p>
    <w:p>
      <w:pPr>
        <w:pStyle w:val="ListParagraph"/>
        <w:numPr>
          <w:ilvl w:val="0"/>
          <w:numId w:val="3"/>
        </w:numPr>
        <w:rPr/>
      </w:pPr>
      <w:bookmarkStart w:id="5" w:name="OLE_LINK2"/>
      <w:bookmarkStart w:id="6" w:name="OLE_LINK1"/>
      <w:bookmarkStart w:id="7" w:name="_Hlk24448787"/>
      <w:bookmarkStart w:id="8" w:name="_Hlk32832597"/>
      <w:bookmarkEnd w:id="5"/>
      <w:bookmarkEnd w:id="6"/>
      <w:r>
        <w:rPr/>
        <w:t xml:space="preserve">DJ and Dance Therapist, since 2020 – </w:t>
      </w:r>
      <w:hyperlink r:id="rId60">
        <w:r>
          <w:rPr>
            <w:rStyle w:val="Hyperlink"/>
          </w:rPr>
          <w:t>https://vybe.com.au</w:t>
        </w:r>
      </w:hyperlink>
      <w:bookmarkEnd w:id="8"/>
    </w:p>
    <w:p>
      <w:pPr>
        <w:pStyle w:val="ListParagraph"/>
        <w:numPr>
          <w:ilvl w:val="0"/>
          <w:numId w:val="3"/>
        </w:numPr>
        <w:rPr/>
      </w:pPr>
      <w:bookmarkStart w:id="9" w:name="_Hlk24448787"/>
      <w:r>
        <w:rPr/>
        <w:t>State Emergency Services Volunteer, since 2019</w:t>
      </w:r>
      <w:bookmarkEnd w:id="9"/>
    </w:p>
    <w:p>
      <w:pPr>
        <w:pStyle w:val="ListParagraph"/>
        <w:numPr>
          <w:ilvl w:val="0"/>
          <w:numId w:val="3"/>
        </w:numPr>
        <w:rPr/>
      </w:pPr>
      <w:r>
        <w:rPr/>
        <w:t xml:space="preserve">Volunteer Audio Engineer, </w:t>
      </w:r>
      <w:r>
        <w:rPr/>
        <w:t xml:space="preserve">since </w:t>
      </w:r>
      <w:r>
        <w:rPr/>
        <w:t>1990</w:t>
      </w:r>
    </w:p>
    <w:p>
      <w:pPr>
        <w:pStyle w:val="ListParagraph"/>
        <w:numPr>
          <w:ilvl w:val="0"/>
          <w:numId w:val="3"/>
        </w:numPr>
        <w:rPr/>
      </w:pPr>
      <w:r>
        <w:rPr/>
        <w:t>Sutherland 2 Surf and City 2 Surf, 2012</w:t>
      </w:r>
    </w:p>
    <w:p>
      <w:pPr>
        <w:pStyle w:val="ListParagraph"/>
        <w:numPr>
          <w:ilvl w:val="0"/>
          <w:numId w:val="3"/>
        </w:numPr>
        <w:rPr/>
      </w:pPr>
      <w:r>
        <w:rPr/>
        <w:t>BNI Gold Networker Award, 2012</w:t>
      </w:r>
    </w:p>
    <w:p>
      <w:pPr>
        <w:pStyle w:val="ListParagraph"/>
        <w:numPr>
          <w:ilvl w:val="0"/>
          <w:numId w:val="3"/>
        </w:numPr>
        <w:rPr>
          <w:rStyle w:val="Hyperlink"/>
          <w:color w:themeColor="text2" w:val="675E47"/>
          <w:u w:val="none"/>
        </w:rPr>
      </w:pPr>
      <w:r>
        <w:rPr>
          <w:b/>
          <w:bCs/>
        </w:rPr>
        <w:t>10,000 Push-Ups to Crush Slavery</w:t>
      </w:r>
      <w:r>
        <w:rPr/>
        <w:t xml:space="preserve">, 2011 – </w:t>
      </w:r>
      <w:hyperlink r:id="rId61">
        <w:r>
          <w:rPr>
            <w:rStyle w:val="Hyperlink"/>
          </w:rPr>
          <w:t>https://crushslavery.com</w:t>
        </w:r>
      </w:hyperlink>
    </w:p>
    <w:p>
      <w:pPr>
        <w:pStyle w:val="ListParagraph"/>
        <w:numPr>
          <w:ilvl w:val="0"/>
          <w:numId w:val="3"/>
        </w:numPr>
        <w:rPr/>
      </w:pPr>
      <w:r>
        <w:rPr/>
        <w:t>Duke of Edinburgh’s Gold Award, 1995</w:t>
      </w:r>
    </w:p>
    <w:p>
      <w:pPr>
        <w:pStyle w:val="ListParagraph"/>
        <w:numPr>
          <w:ilvl w:val="0"/>
          <w:numId w:val="3"/>
        </w:numPr>
        <w:rPr/>
      </w:pPr>
      <w:r>
        <w:rPr>
          <w:b/>
          <w:bCs/>
        </w:rPr>
        <w:t>Dux of School</w:t>
      </w:r>
      <w:r>
        <w:rPr/>
        <w:t>, Redcliffe State High School, 1992</w:t>
      </w:r>
    </w:p>
    <w:p>
      <w:pPr>
        <w:pStyle w:val="Heading1"/>
        <w:rPr/>
      </w:pPr>
      <w:r>
        <w:rPr/>
        <w:t>REFERENCES</w:t>
      </w:r>
    </w:p>
    <w:p>
      <w:pPr>
        <w:pStyle w:val="Normal"/>
        <w:rPr>
          <w:lang w:eastAsia="ja-JP"/>
        </w:rPr>
      </w:pPr>
      <w:r>
        <w:rPr>
          <w:lang w:eastAsia="ja-JP"/>
        </w:rPr>
        <w:t>Zamil Mohsen – Head of Technical Solutions – Amblique</w:t>
        <w:br/>
      </w:r>
      <w:hyperlink r:id="rId62">
        <w:r>
          <w:rPr>
            <w:rStyle w:val="Hyperlink"/>
            <w:lang w:eastAsia="ja-JP"/>
          </w:rPr>
          <w:t>zmohsen@amblique.com</w:t>
        </w:r>
      </w:hyperlink>
      <w:r>
        <w:rPr>
          <w:lang w:eastAsia="ja-JP"/>
        </w:rPr>
        <w:t xml:space="preserve">    0421 967 293</w:t>
      </w:r>
    </w:p>
    <w:p>
      <w:pPr>
        <w:pStyle w:val="Normal"/>
        <w:rPr>
          <w:lang w:eastAsia="ja-JP"/>
        </w:rPr>
      </w:pPr>
      <w:bookmarkStart w:id="10" w:name="OLE_LINK4"/>
      <w:bookmarkStart w:id="11" w:name="OLE_LINK3"/>
      <w:r>
        <w:rPr>
          <w:lang w:eastAsia="ja-JP"/>
        </w:rPr>
        <w:t>Paul Clarke – CEO – Duxe Software Systems</w:t>
        <w:br/>
      </w:r>
      <w:hyperlink r:id="rId63">
        <w:r>
          <w:rPr>
            <w:rStyle w:val="Hyperlink"/>
            <w:lang w:eastAsia="ja-JP"/>
          </w:rPr>
          <w:t>paul@duxe.io</w:t>
        </w:r>
      </w:hyperlink>
      <w:r>
        <w:rPr>
          <w:lang w:eastAsia="ja-JP"/>
        </w:rPr>
        <w:t xml:space="preserve">    0418 216 416</w:t>
      </w:r>
    </w:p>
    <w:p>
      <w:pPr>
        <w:pStyle w:val="Normal"/>
        <w:rPr>
          <w:lang w:eastAsia="ja-JP"/>
        </w:rPr>
      </w:pPr>
      <w:r>
        <w:rPr>
          <w:lang w:eastAsia="ja-JP"/>
        </w:rPr>
        <w:t>Stewart Dawes – CEO – Atomic Digital</w:t>
        <w:br/>
      </w:r>
      <w:hyperlink r:id="rId64">
        <w:r>
          <w:rPr>
            <w:rStyle w:val="Hyperlink"/>
            <w:lang w:eastAsia="ja-JP"/>
          </w:rPr>
          <w:t>stewart@atomicdigital.com.au</w:t>
        </w:r>
      </w:hyperlink>
      <w:r>
        <w:rPr>
          <w:lang w:eastAsia="ja-JP"/>
        </w:rPr>
        <w:t xml:space="preserve">    0413 276 780</w:t>
      </w:r>
    </w:p>
    <w:p>
      <w:pPr>
        <w:pStyle w:val="Normal"/>
        <w:rPr>
          <w:lang w:eastAsia="ja-JP"/>
        </w:rPr>
      </w:pPr>
      <w:r>
        <w:rPr>
          <w:lang w:eastAsia="ja-JP"/>
        </w:rPr>
        <w:t>Trevor Vella – Development Manager – Reserve Bank of Australia</w:t>
      </w:r>
      <w:hyperlink r:id="rId65">
        <w:r>
          <w:rPr>
            <w:rStyle w:val="Hyperlink"/>
            <w:lang w:eastAsia="ja-JP"/>
          </w:rPr>
          <w:br/>
        </w:r>
        <w:r>
          <w:rPr>
            <w:rStyle w:val="Hyperlink"/>
            <w:lang w:eastAsia="ja-JP"/>
          </w:rPr>
          <w:t>trevor@netplanetconsulting.com.au</w:t>
        </w:r>
      </w:hyperlink>
      <w:r>
        <w:rPr>
          <w:lang w:eastAsia="ja-JP"/>
        </w:rPr>
        <w:t xml:space="preserve">    0402 434 676</w:t>
      </w:r>
    </w:p>
    <w:p>
      <w:pPr>
        <w:sectPr>
          <w:type w:val="continuous"/>
          <w:pgSz w:w="11906" w:h="16838"/>
          <w:pgMar w:left="1134" w:right="1985" w:gutter="0" w:header="720" w:top="1440" w:footer="720" w:bottom="1440"/>
          <w:formProt w:val="false"/>
          <w:textDirection w:val="lrTb"/>
          <w:docGrid w:type="default" w:linePitch="360" w:charSpace="0"/>
        </w:sectPr>
      </w:pPr>
    </w:p>
    <w:p>
      <w:pPr>
        <w:pStyle w:val="Normal"/>
        <w:rPr>
          <w:lang w:eastAsia="ja-JP"/>
        </w:rPr>
      </w:pPr>
      <w:r>
        <w:rPr>
          <w:lang w:eastAsia="ja-JP"/>
        </w:rPr>
      </w:r>
    </w:p>
    <w:p>
      <w:pPr>
        <w:sectPr>
          <w:type w:val="continuous"/>
          <w:pgSz w:w="11906" w:h="16838"/>
          <w:pgMar w:left="1134" w:right="1985" w:gutter="0" w:header="720" w:top="1440" w:footer="720" w:bottom="1440"/>
          <w:formProt w:val="false"/>
          <w:textDirection w:val="lrTb"/>
          <w:docGrid w:type="default" w:linePitch="360" w:charSpace="0"/>
        </w:sectPr>
      </w:pPr>
    </w:p>
    <w:p>
      <w:pPr>
        <w:pStyle w:val="Normal"/>
        <w:rPr>
          <w:lang w:eastAsia="ja-JP"/>
        </w:rPr>
      </w:pPr>
      <w:r>
        <w:rPr>
          <w:lang w:eastAsia="ja-JP"/>
        </w:rPr>
      </w:r>
    </w:p>
    <w:p>
      <w:pPr>
        <w:pStyle w:val="Keywords"/>
        <w:rPr>
          <w:lang w:eastAsia="ja-JP"/>
        </w:rPr>
      </w:pPr>
      <w:bookmarkStart w:id="12" w:name="OLE_LINK4"/>
      <w:bookmarkStart w:id="13" w:name="OLE_LINK3"/>
      <w:r>
        <w:rPr/>
        <w:t>KEY TERMS</w:t>
      </w:r>
      <w:bookmarkEnd w:id="12"/>
      <w:bookmarkEnd w:id="13"/>
    </w:p>
    <w:p>
      <w:pPr>
        <w:pStyle w:val="Keywords"/>
        <w:rPr/>
      </w:pPr>
      <w:r>
        <w:rPr/>
        <w:t>My Strengths: SQL Server, T-SQL Tuning, C# .NET Development, VSTO, Excel VBA, Word VBA, MS Access VBA, Data Modelling, RDBMS Database Design, SSMS, SSDT, Visual Studio 2012, Data Migration, Database Performance</w:t>
      </w:r>
    </w:p>
    <w:p>
      <w:pPr>
        <w:pStyle w:val="Keywords"/>
        <w:rPr/>
      </w:pPr>
      <w:r>
        <w:rPr/>
        <w:t>Key Terms: Software Design Patterns, Continuous Delivery, Continuous Integration, Best Practices, Performance Tuning, Middleware, Back-end, Front-End, API, LINQ, JSON, Amazon Web Services (AWS), Azure Cloud Development, Agile/Scrum Sprints &amp; Stand-ups, C# .NET Framework 4.5, Test Driven Development, BAU Support, Greenfield projects, Visual Design, User Experience, UX Design, Object Oriented Programming (OOP), SOLID Design Principles, JavaScript Design Patterns, Hand-Coded HTML, HTML5, CSS, CSS3, AJAX, drag and drop, DOM Scripting, Document Object Model, Rapid Prototyping, Rapid Application Development, Structured Query Language, Cascading Style Sheets, Hypertext Mark-up Language, Advanced XML, XQuery, XPATH, XSLT, WSDL, WCF, REST, SOAP &amp; XML-RPC Web Services, Browser Standards, W3C Compliance, Compatibility Best Practices, Responsive Design, Attention to Detail, Trend Analysis, Service Oriented Architecture (SOA), Multi-tasking, Analysis, Big Data, Test Driven Development, Behaviour Driven Development, Service Oriented Architecture, Scalable n-tier Architecture, Unix, Linux, Bash Scripting, ETL, Financial Markets, Capital Markets, Financial Services, Top 4 Banks, Investment Banking, Money Markets, Fixed Income, Credit Derivatives, Trading Floor, Credit Default Swaps, CDS, CDOs, DBA, Technical Architect, Writing Test Plans, Web Development, Excellent Client Facing Skills, Written Communication, Verbal Communication, Workshop Facilitation, Requirements Gathering, Functional Specification, Stakeholder Management, coaching, mentoring,  and collaboration.</w:t>
      </w:r>
    </w:p>
    <w:p>
      <w:pPr>
        <w:pStyle w:val="Keywords"/>
        <w:rPr/>
      </w:pPr>
      <w:r>
        <w:rPr/>
        <w:t>I have only a little experience in ASP.NET MVC or MVC4, Oracle, PL/SQL, WPF, Crystal Reports, Microsoft SQL Server Reporting Services (SSRS), MDX, Android / Tablet / Mobile Application Development, Microsoft Project, NINTEK, Business Objects, SharePoint, Twitter Bootstrap, RAZOR, Knockout.js, Angular.js, Backbone.js, WCAG 2.0 Compliance, Ember, LESS, Sass, Browser Nuances, Single Sign-On, MS Entity Framework 4, ZK Framework, White &amp; Selenium Automated Testing Frameworks, APPFABRIC, DOTNETNUKE, SITECORE, UMBRACO CMS, MSMQ, Java, JSP, J2EE, Java Beans, Hibernate, GIT, GITHUB, Mercurial, Ruby on Rails, ATLASSIAN Bamboo, HADOOP, PowerShell, Logistics, Retail, Insurance, Microsoft Dynamics CRM and Online Banking ...but I'm looking for a chance to learn them!</w:t>
      </w:r>
    </w:p>
    <w:sectPr>
      <w:type w:val="continuous"/>
      <w:pgSz w:w="11906" w:h="16838"/>
      <w:pgMar w:left="1134" w:right="1985" w:gutter="0" w:header="720" w:top="1440" w:footer="720" w:bottom="144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45" wp14:anchorId="16157137">
              <wp:simplePos x="0" y="0"/>
              <wp:positionH relativeFrom="page">
                <wp:posOffset>0</wp:posOffset>
              </wp:positionH>
              <wp:positionV relativeFrom="page">
                <wp:align>center</wp:align>
              </wp:positionV>
              <wp:extent cx="695325" cy="10868025"/>
              <wp:effectExtent l="0" t="0" r="0" b="0"/>
              <wp:wrapNone/>
              <wp:docPr id="6" name="Rectangle 4"/>
              <a:graphic xmlns:a="http://schemas.openxmlformats.org/drawingml/2006/main">
                <a:graphicData uri="http://schemas.microsoft.com/office/word/2010/wordprocessingShape">
                  <wps:wsp>
                    <wps:cNvSpPr/>
                    <wps:spPr>
                      <a:xfrm>
                        <a:off x="0" y="0"/>
                        <a:ext cx="69516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pt;height:855.7pt;mso-wrap-style:none;v-text-anchor:middle;mso-position-horizontal-relative:page;mso-position-vertical:center;mso-position-vertical-relative:page" wp14:anchorId="16157137">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55" wp14:anchorId="0BC7B1E1">
              <wp:simplePos x="0" y="0"/>
              <wp:positionH relativeFrom="page">
                <wp:posOffset>0</wp:posOffset>
              </wp:positionH>
              <wp:positionV relativeFrom="page">
                <wp:posOffset>8660130</wp:posOffset>
              </wp:positionV>
              <wp:extent cx="695325" cy="977265"/>
              <wp:effectExtent l="0" t="0" r="0" b="0"/>
              <wp:wrapNone/>
              <wp:docPr id="7" name="Rectangle 5"/>
              <a:graphic xmlns:a="http://schemas.openxmlformats.org/drawingml/2006/main">
                <a:graphicData uri="http://schemas.microsoft.com/office/word/2010/wordprocessingShape">
                  <wps:wsp>
                    <wps:cNvSpPr/>
                    <wps:spPr>
                      <a:xfrm>
                        <a:off x="0" y="0"/>
                        <a:ext cx="69516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pt;height:76.9pt;mso-wrap-style:none;v-text-anchor:middle;mso-position-horizontal-relative:page;mso-position-vertical-relative:page" wp14:anchorId="0BC7B1E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15240" distL="0" distR="28575" simplePos="0" locked="0" layoutInCell="0" allowOverlap="1" relativeHeight="122" wp14:anchorId="1B65AE96">
              <wp:simplePos x="0" y="0"/>
              <wp:positionH relativeFrom="page">
                <wp:posOffset>180975</wp:posOffset>
              </wp:positionH>
              <wp:positionV relativeFrom="page">
                <wp:posOffset>8951595</wp:posOffset>
              </wp:positionV>
              <wp:extent cx="314325" cy="365760"/>
              <wp:effectExtent l="7620" t="6985" r="6350" b="6985"/>
              <wp:wrapNone/>
              <wp:docPr id="8"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10</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14.25pt;margin-top:704.85pt;width:24.7pt;height:28.75pt;mso-wrap-style:square;v-text-anchor:middle;mso-position-horizontal-relative:page;mso-position-vertical-relative:page" wp14:anchorId="1B65AE96"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10</w:t>
                    </w:r>
                    <w:r>
                      <w:rPr>
                        <w:sz w:val="24"/>
                        <w:szCs w:val="20"/>
                        <w:color w:themeColor="background1" w:val="FFFFFF"/>
                      </w:rPr>
                      <w:fldChar w:fldCharType="end"/>
                    </w:r>
                  </w:p>
                </w:txbxContent>
              </v:textbox>
              <w10:wrap type="none"/>
            </v:shape>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64" w:before="0" w:after="160"/>
      <w:jc w:val="left"/>
      <w:rPr/>
    </w:pPr>
    <w:r>
      <w:rPr/>
      <mc:AlternateContent>
        <mc:Choice Requires="wps">
          <w:drawing>
            <wp:anchor behindDoc="1" distT="0" distB="0" distL="0" distR="0" simplePos="0" locked="0" layoutInCell="0" allowOverlap="1" relativeHeight="67" wp14:anchorId="3C6AFA7A">
              <wp:simplePos x="0" y="0"/>
              <wp:positionH relativeFrom="page">
                <wp:posOffset>6879590</wp:posOffset>
              </wp:positionH>
              <wp:positionV relativeFrom="page">
                <wp:align>center</wp:align>
              </wp:positionV>
              <wp:extent cx="695325" cy="10877550"/>
              <wp:effectExtent l="0" t="0" r="0" b="0"/>
              <wp:wrapNone/>
              <wp:docPr id="9" name="Rectangle 4"/>
              <a:graphic xmlns:a="http://schemas.openxmlformats.org/drawingml/2006/main">
                <a:graphicData uri="http://schemas.microsoft.com/office/word/2010/wordprocessingShape">
                  <wps:wsp>
                    <wps:cNvSpPr/>
                    <wps:spPr>
                      <a:xfrm>
                        <a:off x="0" y="0"/>
                        <a:ext cx="695160" cy="10877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541.7pt;margin-top:-7.3pt;width:54.7pt;height:856.45pt;mso-wrap-style:none;v-text-anchor:middle;mso-position-horizontal-relative:page;mso-position-vertical:center;mso-position-vertical-relative:page" wp14:anchorId="3C6AFA7A">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79" wp14:anchorId="01EAFE01">
              <wp:simplePos x="0" y="0"/>
              <wp:positionH relativeFrom="page">
                <wp:posOffset>6879590</wp:posOffset>
              </wp:positionH>
              <wp:positionV relativeFrom="page">
                <wp:posOffset>8660130</wp:posOffset>
              </wp:positionV>
              <wp:extent cx="695325" cy="977900"/>
              <wp:effectExtent l="0" t="0" r="0" b="0"/>
              <wp:wrapNone/>
              <wp:docPr id="10" name="Rectangle 5"/>
              <a:graphic xmlns:a="http://schemas.openxmlformats.org/drawingml/2006/main">
                <a:graphicData uri="http://schemas.microsoft.com/office/word/2010/wordprocessingShape">
                  <wps:wsp>
                    <wps:cNvSpPr/>
                    <wps:spPr>
                      <a:xfrm>
                        <a:off x="0" y="0"/>
                        <a:ext cx="695160" cy="977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541.7pt;margin-top:681.9pt;width:54.7pt;height:76.95pt;mso-wrap-style:none;v-text-anchor:middle;mso-position-horizontal-relative:page;mso-position-vertical-relative:page" wp14:anchorId="01EAFE0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86" wp14:anchorId="2B8103D4">
              <wp:simplePos x="0" y="0"/>
              <wp:positionH relativeFrom="page">
                <wp:align>left</wp:align>
              </wp:positionH>
              <wp:positionV relativeFrom="page">
                <wp:align>center</wp:align>
              </wp:positionV>
              <wp:extent cx="7037705" cy="10877550"/>
              <wp:effectExtent l="0" t="0" r="0" b="0"/>
              <wp:wrapNone/>
              <wp:docPr id="11" name="Rectangle 5"/>
              <a:graphic xmlns:a="http://schemas.openxmlformats.org/drawingml/2006/main">
                <a:graphicData uri="http://schemas.microsoft.com/office/word/2010/wordprocessingShape">
                  <wps:wsp>
                    <wps:cNvSpPr/>
                    <wps:spPr>
                      <a:xfrm>
                        <a:off x="0" y="0"/>
                        <a:ext cx="7037640" cy="1087740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0pt;margin-top:-7.3pt;width:554.1pt;height:856.45pt;mso-wrap-style:none;v-text-anchor:middle;mso-position-horizontal:left;mso-position-horizontal-relative:page;mso-position-vertical:center;mso-position-vertical-relative:page" wp14:anchorId="2B8103D4">
              <v:fill o:detectmouseclick="t" color2="white"/>
              <v:stroke color="#3465a4" weight="25560" joinstyle="round" endcap="flat"/>
              <w10:wrap type="none"/>
            </v:rect>
          </w:pict>
        </mc:Fallback>
      </mc:AlternateContent>
      <mc:AlternateContent>
        <mc:Choice Requires="wps">
          <w:drawing>
            <wp:anchor behindDoc="1" distT="0" distB="15240" distL="0" distR="28575" simplePos="0" locked="0" layoutInCell="0" allowOverlap="1" relativeHeight="134" wp14:anchorId="1E58C47A">
              <wp:simplePos x="0" y="0"/>
              <wp:positionH relativeFrom="page">
                <wp:posOffset>7061835</wp:posOffset>
              </wp:positionH>
              <wp:positionV relativeFrom="page">
                <wp:posOffset>8967470</wp:posOffset>
              </wp:positionV>
              <wp:extent cx="314325" cy="365760"/>
              <wp:effectExtent l="7620" t="6985" r="6350" b="6985"/>
              <wp:wrapNone/>
              <wp:docPr id="12"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556.05pt;margin-top:706.1pt;width:24.7pt;height:28.75pt;mso-wrap-style:square;v-text-anchor:middle;mso-position-horizontal-relative:page;mso-position-vertical-relative:page" wp14:anchorId="1E58C47A"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w:t>
                    </w:r>
                    <w:r>
                      <w:rPr>
                        <w:sz w:val="24"/>
                        <w:szCs w:val="20"/>
                        <w:color w:themeColor="background1" w:val="FFFFFF"/>
                      </w:rPr>
                      <w:fldChar w:fldCharType="end"/>
                    </w:r>
                  </w:p>
                </w:txbxContent>
              </v:textbox>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0" wp14:anchorId="0437F7C3">
              <wp:simplePos x="0" y="0"/>
              <wp:positionH relativeFrom="page">
                <wp:posOffset>0</wp:posOffset>
              </wp:positionH>
              <wp:positionV relativeFrom="page">
                <wp:align>center</wp:align>
              </wp:positionV>
              <wp:extent cx="695325" cy="10868025"/>
              <wp:effectExtent l="0" t="0" r="0" b="0"/>
              <wp:wrapNone/>
              <wp:docPr id="1" name="Rectangle 4"/>
              <a:graphic xmlns:a="http://schemas.openxmlformats.org/drawingml/2006/main">
                <a:graphicData uri="http://schemas.microsoft.com/office/word/2010/wordprocessingShape">
                  <wps:wsp>
                    <wps:cNvSpPr/>
                    <wps:spPr>
                      <a:xfrm>
                        <a:off x="0" y="0"/>
                        <a:ext cx="69516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pt;height:855.7pt;mso-wrap-style:none;v-text-anchor:middle;mso-position-horizontal-relative:page;mso-position-vertical:center;mso-position-vertical-relative:page" wp14:anchorId="0437F7C3">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30" wp14:anchorId="35329FAE">
              <wp:simplePos x="0" y="0"/>
              <wp:positionH relativeFrom="page">
                <wp:posOffset>0</wp:posOffset>
              </wp:positionH>
              <wp:positionV relativeFrom="page">
                <wp:posOffset>8660130</wp:posOffset>
              </wp:positionV>
              <wp:extent cx="695325" cy="977265"/>
              <wp:effectExtent l="0" t="0" r="0" b="0"/>
              <wp:wrapNone/>
              <wp:docPr id="2" name="Rectangle 5"/>
              <a:graphic xmlns:a="http://schemas.openxmlformats.org/drawingml/2006/main">
                <a:graphicData uri="http://schemas.microsoft.com/office/word/2010/wordprocessingShape">
                  <wps:wsp>
                    <wps:cNvSpPr/>
                    <wps:spPr>
                      <a:xfrm>
                        <a:off x="0" y="0"/>
                        <a:ext cx="69516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pt;height:76.9pt;mso-wrap-style:none;v-text-anchor:middle;mso-position-horizontal-relative:page;mso-position-vertical-relative:page" wp14:anchorId="35329FAE">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36" wp14:anchorId="097F867D">
              <wp:simplePos x="0" y="0"/>
              <wp:positionH relativeFrom="page">
                <wp:posOffset>680085</wp:posOffset>
              </wp:positionH>
              <wp:positionV relativeFrom="page">
                <wp:align>center</wp:align>
              </wp:positionV>
              <wp:extent cx="7037705" cy="10868025"/>
              <wp:effectExtent l="0" t="0" r="0" b="0"/>
              <wp:wrapNone/>
              <wp:docPr id="3" name="Rectangle 5"/>
              <a:graphic xmlns:a="http://schemas.openxmlformats.org/drawingml/2006/main">
                <a:graphicData uri="http://schemas.microsoft.com/office/word/2010/wordprocessingShape">
                  <wps:wsp>
                    <wps:cNvSpPr/>
                    <wps:spPr>
                      <a:xfrm>
                        <a:off x="0" y="0"/>
                        <a:ext cx="7037640" cy="1086804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53.55pt;margin-top:-6.95pt;width:554.1pt;height:855.7pt;mso-wrap-style:none;v-text-anchor:middle;mso-position-horizontal-relative:page;mso-position-vertical:center;mso-position-vertical-relative:page" wp14:anchorId="097F867D">
              <v:fill o:detectmouseclick="t" color2="white"/>
              <v:stroke color="#3465a4" weight="25560" joinstyle="round" endcap="flat"/>
              <w10:wrap type="none"/>
            </v:rect>
          </w:pict>
        </mc:Fallback>
      </mc:AlternateContent>
      <mc:AlternateContent>
        <mc:Choice Requires="wps">
          <w:drawing>
            <wp:anchor behindDoc="1" distT="0" distB="7620" distL="0" distR="0" simplePos="0" locked="0" layoutInCell="0" allowOverlap="1" relativeHeight="112" wp14:anchorId="3B6DF119">
              <wp:simplePos x="0" y="0"/>
              <wp:positionH relativeFrom="page">
                <wp:posOffset>146685</wp:posOffset>
              </wp:positionH>
              <wp:positionV relativeFrom="page">
                <wp:posOffset>2940050</wp:posOffset>
              </wp:positionV>
              <wp:extent cx="323850" cy="4890135"/>
              <wp:effectExtent l="0" t="0" r="0" b="8255"/>
              <wp:wrapNone/>
              <wp:docPr id="4" name="TextBox 3"/>
              <a:graphic xmlns:a="http://schemas.openxmlformats.org/drawingml/2006/main">
                <a:graphicData uri="http://schemas.microsoft.com/office/word/2010/wordprocessingShape">
                  <wps:wsp>
                    <wps:cNvSpPr/>
                    <wps:spPr>
                      <a:xfrm>
                        <a:off x="0" y="0"/>
                        <a:ext cx="324000" cy="489024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r>
                        </w:p>
                      </w:txbxContent>
                    </wps:txbx>
                    <wps:bodyPr lIns="45720" rIns="45720" tIns="91440" bIns="91440" anchor="t" vert="vert270">
                      <a:prstTxWarp prst="textNoShape"/>
                      <a:noAutofit/>
                    </wps:bodyPr>
                  </wps:wsp>
                </a:graphicData>
              </a:graphic>
              <wp14:sizeRelV relativeFrom="page">
                <wp14:pctHeight>45000</wp14:pctHeight>
              </wp14:sizeRelV>
            </wp:anchor>
          </w:drawing>
        </mc:Choice>
        <mc:Fallback>
          <w:pict>
            <v:rect id="shape_0" ID="TextBox 3" path="m0,0l-2147483645,0l-2147483645,-2147483646l0,-2147483646xe" fillcolor="#675e47" stroked="f" o:allowincell="f" style="position:absolute;margin-left:11.55pt;margin-top:231.5pt;width:25.45pt;height:385pt;mso-wrap-style:none;v-text-anchor:middle;mso-position-horizontal-relative:page;mso-position-vertical-relative:page" wp14:anchorId="3B6DF119">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7620" distL="0" distR="0" simplePos="0" locked="0" layoutInCell="0" allowOverlap="1" relativeHeight="151" wp14:anchorId="35DEB4A4">
              <wp:simplePos x="0" y="0"/>
              <wp:positionH relativeFrom="page">
                <wp:posOffset>7073900</wp:posOffset>
              </wp:positionH>
              <wp:positionV relativeFrom="page">
                <wp:posOffset>2494915</wp:posOffset>
              </wp:positionV>
              <wp:extent cx="323850" cy="4526280"/>
              <wp:effectExtent l="0" t="0" r="0" b="7620"/>
              <wp:wrapNone/>
              <wp:docPr id="5" name="TextBox 3"/>
              <a:graphic xmlns:a="http://schemas.openxmlformats.org/drawingml/2006/main">
                <a:graphicData uri="http://schemas.microsoft.com/office/word/2010/wordprocessingShape">
                  <wps:wsp>
                    <wps:cNvSpPr/>
                    <wps:spPr>
                      <a:xfrm rot="10800000">
                        <a:off x="0" y="0"/>
                        <a:ext cx="324000" cy="452628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t xml:space="preserve">Paul Harvey          </w:t>
                          </w:r>
                          <w:r>
                            <w:rPr>
                              <w:color w:themeColor="background1" w:val="FFFFFF"/>
                            </w:rPr>
                            <w:t>cv@paulharvey.com.au</w:t>
                          </w:r>
                        </w:p>
                      </w:txbxContent>
                    </wps:txbx>
                    <wps:bodyPr lIns="45720" rIns="45720" tIns="91440" bIns="91440" anchor="t" vert="vert270">
                      <a:prstTxWarp prst="textNoShape"/>
                      <a:noAutofit/>
                    </wps:bodyPr>
                  </wps:wsp>
                </a:graphicData>
              </a:graphic>
            </wp:anchor>
          </w:drawing>
        </mc:Choice>
        <mc:Fallback>
          <w:pict>
            <v:rect id="shape_0" ID="TextBox 3" path="m0,0l-2147483645,0l-2147483645,-2147483646l0,-2147483646xe" fillcolor="#675e47" stroked="f" o:allowincell="f" style="position:absolute;margin-left:557pt;margin-top:196.45pt;width:25.45pt;height:356.35pt;mso-wrap-style:square;v-text-anchor:top;rotation:180;mso-position-horizontal-relative:page;mso-position-vertical-relative:page" wp14:anchorId="35DEB4A4">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t xml:space="preserve">Paul Harvey          </w:t>
                    </w:r>
                    <w:r>
                      <w:rPr>
                        <w:color w:themeColor="background1" w:val="FFFFFF"/>
                      </w:rPr>
                      <w:t>cv@paulharvey.com.au</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mirrorMargins/>
  <w:defaultTabStop w:val="720"/>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5"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6b80"/>
    <w:pPr>
      <w:widowControl/>
      <w:bidi w:val="0"/>
      <w:spacing w:lineRule="auto" w:line="264" w:before="0" w:after="160"/>
      <w:jc w:val="left"/>
    </w:pPr>
    <w:rPr>
      <w:rFonts w:ascii="Calibri" w:hAnsi="Calibri" w:eastAsia="Calibri" w:cs="Arial" w:asciiTheme="minorHAnsi" w:cstheme="minorBidi" w:eastAsiaTheme="minorHAnsi" w:hAnsiTheme="minorHAnsi"/>
      <w:color w:val="auto"/>
      <w:kern w:val="0"/>
      <w:sz w:val="20"/>
      <w:szCs w:val="22"/>
      <w:lang w:val="en-AU" w:eastAsia="en-US" w:bidi="ar-SA"/>
    </w:rPr>
  </w:style>
  <w:style w:type="paragraph" w:styleId="Heading1">
    <w:name w:val="Heading 1"/>
    <w:basedOn w:val="Normal"/>
    <w:next w:val="Normal"/>
    <w:link w:val="Heading1Char"/>
    <w:uiPriority w:val="9"/>
    <w:qFormat/>
    <w:rsid w:val="00ec363d"/>
    <w:pPr>
      <w:keepNext w:val="true"/>
      <w:keepLines/>
      <w:spacing w:lineRule="auto" w:line="240" w:before="480" w:after="40"/>
      <w:outlineLvl w:val="0"/>
    </w:pPr>
    <w:rPr>
      <w:rFonts w:eastAsia="ＭＳ ゴシック" w:cs="Times New Roman" w:eastAsiaTheme="majorEastAsia"/>
      <w:b/>
      <w:bCs/>
      <w:color w:themeColor="accent2" w:val="9CBEBD"/>
      <w:spacing w:val="60"/>
      <w:sz w:val="24"/>
      <w:szCs w:val="20"/>
      <w:lang w:eastAsia="ja-JP"/>
      <w14:numForm w14:val="oldStyle"/>
    </w:rPr>
  </w:style>
  <w:style w:type="paragraph" w:styleId="Heading2">
    <w:name w:val="Heading 2"/>
    <w:basedOn w:val="Normal"/>
    <w:next w:val="CompanyDateLocation"/>
    <w:link w:val="Heading2Char"/>
    <w:uiPriority w:val="9"/>
    <w:unhideWhenUsed/>
    <w:qFormat/>
    <w:rsid w:val="00501b2b"/>
    <w:pPr>
      <w:keepNext w:val="true"/>
      <w:pBdr>
        <w:top w:val="single" w:sz="4" w:space="1" w:color="A9A57C" w:themeColor="accent1"/>
      </w:pBdr>
      <w:spacing w:before="240" w:after="0"/>
      <w:contextualSpacing/>
      <w:jc w:val="right"/>
      <w:outlineLvl w:val="1"/>
    </w:pPr>
    <w:rPr>
      <w:rFonts w:ascii="Cambria" w:hAnsi="Cambria" w:eastAsia="ＭＳ ゴシック" w:cs="Times New Roman" w:asciiTheme="majorHAnsi" w:cstheme="majorBidi" w:eastAsiaTheme="majorEastAsia" w:hAnsiTheme="majorHAnsi"/>
      <w:bCs/>
      <w:color w:themeColor="accent1" w:val="A9A57C"/>
      <w:sz w:val="26"/>
      <w:szCs w:val="26"/>
    </w:rPr>
  </w:style>
  <w:style w:type="paragraph" w:styleId="Heading3">
    <w:name w:val="Heading 3"/>
    <w:basedOn w:val="Normal"/>
    <w:next w:val="Normal"/>
    <w:link w:val="Heading3Char"/>
    <w:uiPriority w:val="9"/>
    <w:unhideWhenUsed/>
    <w:qFormat/>
    <w:rsid w:val="003d7d02"/>
    <w:pPr>
      <w:keepNext w:val="true"/>
      <w:keepLines/>
      <w:spacing w:lineRule="auto" w:line="240" w:before="360" w:after="120"/>
      <w:outlineLvl w:val="2"/>
    </w:pPr>
    <w:rPr>
      <w:rFonts w:ascii="Cambria" w:hAnsi="Cambria" w:eastAsia="ＭＳ ゴシック" w:cs="Times New Roman" w:asciiTheme="majorHAnsi" w:cstheme="majorBidi" w:eastAsiaTheme="majorEastAsia" w:hAnsiTheme="majorHAnsi"/>
      <w:bCs/>
      <w:sz w:val="24"/>
    </w:rPr>
  </w:style>
  <w:style w:type="paragraph" w:styleId="Heading4">
    <w:name w:val="Heading 4"/>
    <w:basedOn w:val="Normal"/>
    <w:next w:val="Normal"/>
    <w:link w:val="Heading4Char"/>
    <w:uiPriority w:val="9"/>
    <w:unhideWhenUsed/>
    <w:qFormat/>
    <w:pPr>
      <w:keepNext w:val="true"/>
      <w:keepLines/>
      <w:spacing w:before="200" w:after="0"/>
      <w:outlineLvl w:val="3"/>
    </w:pPr>
    <w:rPr>
      <w:rFonts w:ascii="Cambria" w:hAnsi="Cambria" w:eastAsia="ＭＳ ゴシック" w:cs="Times New Roman" w:asciiTheme="majorHAnsi" w:cstheme="majorBidi" w:eastAsiaTheme="majorEastAsia" w:hAnsiTheme="majorHAnsi"/>
      <w:b/>
      <w:bCs/>
      <w:i/>
      <w:iCs/>
      <w:color w:themeColor="accent1" w:val="A9A57C"/>
      <w:sz w:val="22"/>
    </w:rPr>
  </w:style>
  <w:style w:type="paragraph" w:styleId="Heading5">
    <w:name w:val="Heading 5"/>
    <w:basedOn w:val="Normal"/>
    <w:next w:val="Normal"/>
    <w:link w:val="Heading5Char"/>
    <w:uiPriority w:val="9"/>
    <w:semiHidden/>
    <w:unhideWhenUsed/>
    <w:qFormat/>
    <w:pPr>
      <w:keepNext w:val="true"/>
      <w:keepLines/>
      <w:spacing w:before="200" w:after="0"/>
      <w:outlineLvl w:val="4"/>
    </w:pPr>
    <w:rPr>
      <w:rFonts w:ascii="Cambria" w:hAnsi="Cambria" w:eastAsia="ＭＳ ゴシック" w:cs="Times New Roman" w:asciiTheme="majorHAnsi" w:cstheme="majorBidi" w:eastAsiaTheme="majorEastAsia" w:hAnsiTheme="majorHAnsi"/>
      <w:color w:themeColor="accent1" w:val="A9A57C"/>
      <w:sz w:val="22"/>
    </w:rPr>
  </w:style>
  <w:style w:type="paragraph" w:styleId="Heading6">
    <w:name w:val="Heading 6"/>
    <w:basedOn w:val="Normal"/>
    <w:next w:val="Normal"/>
    <w:link w:val="Heading6Char"/>
    <w:uiPriority w:val="9"/>
    <w:semiHidden/>
    <w:unhideWhenUsed/>
    <w:qFormat/>
    <w:pPr>
      <w:keepNext w:val="true"/>
      <w:keepLines/>
      <w:spacing w:before="200" w:after="0"/>
      <w:outlineLvl w:val="5"/>
    </w:pPr>
    <w:rPr>
      <w:rFonts w:ascii="Cambria" w:hAnsi="Cambria" w:eastAsia="ＭＳ ゴシック" w:cs="Times New Roman" w:asciiTheme="majorHAnsi" w:cstheme="majorBidi" w:eastAsiaTheme="majorEastAsia" w:hAnsiTheme="majorHAnsi"/>
      <w:i/>
      <w:iCs/>
      <w:color w:themeColor="accent1" w:val="A9A57C"/>
      <w:sz w:val="22"/>
    </w:rPr>
  </w:style>
  <w:style w:type="paragraph" w:styleId="Heading7">
    <w:name w:val="Heading 7"/>
    <w:basedOn w:val="Normal"/>
    <w:next w:val="Normal"/>
    <w:link w:val="Heading7Char"/>
    <w:uiPriority w:val="9"/>
    <w:semiHidden/>
    <w:unhideWhenUsed/>
    <w:qFormat/>
    <w:pPr>
      <w:keepNext w:val="true"/>
      <w:keepLines/>
      <w:spacing w:before="200" w:after="0"/>
      <w:outlineLvl w:val="6"/>
    </w:pPr>
    <w:rPr>
      <w:rFonts w:ascii="Cambria" w:hAnsi="Cambria" w:eastAsia="ＭＳ ゴシック" w:cs="Times New Roman" w:asciiTheme="majorHAnsi" w:cstheme="majorBidi" w:eastAsiaTheme="majorEastAsia" w:hAnsiTheme="majorHAnsi"/>
      <w:i/>
      <w:iCs/>
      <w:color w:themeColor="text1" w:val="2F2B20"/>
      <w:sz w:val="22"/>
    </w:rPr>
  </w:style>
  <w:style w:type="paragraph" w:styleId="Heading8">
    <w:name w:val="Heading 8"/>
    <w:basedOn w:val="Normal"/>
    <w:next w:val="Normal"/>
    <w:link w:val="Heading8Char"/>
    <w:uiPriority w:val="9"/>
    <w:semiHidden/>
    <w:unhideWhenUsed/>
    <w:qFormat/>
    <w:pPr>
      <w:keepNext w:val="true"/>
      <w:keepLines/>
      <w:spacing w:before="200" w:after="0"/>
      <w:outlineLvl w:val="7"/>
    </w:pPr>
    <w:rPr>
      <w:rFonts w:ascii="Cambria" w:hAnsi="Cambria" w:eastAsia="ＭＳ ゴシック" w:cs="Times New Roman" w:asciiTheme="majorHAnsi" w:cstheme="majorBidi" w:eastAsiaTheme="majorEastAsia" w:hAnsiTheme="majorHAnsi"/>
      <w:color w:themeColor="text1" w:val="2F2B20"/>
      <w:szCs w:val="20"/>
    </w:rPr>
  </w:style>
  <w:style w:type="paragraph" w:styleId="Heading9">
    <w:name w:val="Heading 9"/>
    <w:basedOn w:val="Normal"/>
    <w:next w:val="Normal"/>
    <w:link w:val="Heading9Char"/>
    <w:uiPriority w:val="9"/>
    <w:semiHidden/>
    <w:unhideWhenUsed/>
    <w:qFormat/>
    <w:pPr>
      <w:keepNext w:val="true"/>
      <w:keepLines/>
      <w:spacing w:before="200" w:after="0"/>
      <w:outlineLvl w:val="8"/>
    </w:pPr>
    <w:rPr>
      <w:rFonts w:ascii="Cambria" w:hAnsi="Cambria" w:eastAsia="ＭＳ ゴシック" w:cs="Times New Roman" w:asciiTheme="majorHAnsi" w:cstheme="majorBidi" w:eastAsiaTheme="majorEastAsia" w:hAnsiTheme="majorHAnsi"/>
      <w:i/>
      <w:iCs/>
      <w:color w:themeColor="text1" w:val="2F2B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c363d"/>
    <w:rPr>
      <w:rFonts w:eastAsia="ＭＳ ゴシック" w:cs="Times New Roman" w:eastAsiaTheme="majorEastAsia"/>
      <w:b/>
      <w:bCs/>
      <w:color w:themeColor="accent2" w:val="9CBEBD"/>
      <w:spacing w:val="60"/>
      <w:sz w:val="24"/>
      <w:szCs w:val="20"/>
      <w:lang w:val="en-AU" w:eastAsia="ja-JP"/>
      <w14:numForm w14:val="oldStyle"/>
    </w:rPr>
  </w:style>
  <w:style w:type="character" w:styleId="Heading2Char" w:customStyle="1">
    <w:name w:val="Heading 2 Char"/>
    <w:basedOn w:val="DefaultParagraphFont"/>
    <w:link w:val="Heading2"/>
    <w:uiPriority w:val="9"/>
    <w:qFormat/>
    <w:rsid w:val="00501b2b"/>
    <w:rPr>
      <w:rFonts w:ascii="Cambria" w:hAnsi="Cambria" w:eastAsia="ＭＳ ゴシック" w:cs="Times New Roman" w:asciiTheme="majorHAnsi" w:cstheme="majorBidi" w:eastAsiaTheme="majorEastAsia" w:hAnsiTheme="majorHAnsi"/>
      <w:bCs/>
      <w:color w:themeColor="accent1" w:val="A9A57C"/>
      <w:sz w:val="26"/>
      <w:szCs w:val="26"/>
      <w:lang w:val="en-AU"/>
    </w:rPr>
  </w:style>
  <w:style w:type="character" w:styleId="Heading3Char" w:customStyle="1">
    <w:name w:val="Heading 3 Char"/>
    <w:basedOn w:val="DefaultParagraphFont"/>
    <w:link w:val="Heading3"/>
    <w:uiPriority w:val="9"/>
    <w:qFormat/>
    <w:rsid w:val="003d7d02"/>
    <w:rPr>
      <w:rFonts w:ascii="Cambria" w:hAnsi="Cambria" w:eastAsia="ＭＳ ゴシック" w:cs="Times New Roman" w:asciiTheme="majorHAnsi" w:cstheme="majorBidi" w:eastAsiaTheme="majorEastAsia" w:hAnsiTheme="majorHAnsi"/>
      <w:bCs/>
      <w:sz w:val="24"/>
      <w:lang w:val="en-AU"/>
    </w:rPr>
  </w:style>
  <w:style w:type="character" w:styleId="Heading4Char" w:customStyle="1">
    <w:name w:val="Heading 4 Char"/>
    <w:basedOn w:val="DefaultParagraphFont"/>
    <w:link w:val="Heading4"/>
    <w:uiPriority w:val="9"/>
    <w:qFormat/>
    <w:rPr>
      <w:rFonts w:ascii="Cambria" w:hAnsi="Cambria" w:eastAsia="ＭＳ ゴシック" w:cs="Times New Roman" w:asciiTheme="majorHAnsi" w:cstheme="majorBidi" w:eastAsiaTheme="majorEastAsia" w:hAnsiTheme="majorHAnsi"/>
      <w:b/>
      <w:bCs/>
      <w:i/>
      <w:iCs/>
      <w:color w:val="auto"/>
    </w:rPr>
  </w:style>
  <w:style w:type="character" w:styleId="Heading5Char" w:customStyle="1">
    <w:name w:val="Heading 5 Char"/>
    <w:basedOn w:val="DefaultParagraphFont"/>
    <w:link w:val="Heading5"/>
    <w:uiPriority w:val="9"/>
    <w:semiHidden/>
    <w:qFormat/>
    <w:rPr>
      <w:rFonts w:ascii="Cambria" w:hAnsi="Cambria" w:eastAsia="ＭＳ ゴシック" w:cs="Times New Roman" w:asciiTheme="majorHAnsi" w:cstheme="majorBidi" w:eastAsiaTheme="majorEastAsia" w:hAnsiTheme="majorHAnsi"/>
      <w:color w:val="auto"/>
    </w:rPr>
  </w:style>
  <w:style w:type="character" w:styleId="Heading6Char" w:customStyle="1">
    <w:name w:val="Heading 6 Char"/>
    <w:basedOn w:val="DefaultParagraphFont"/>
    <w:link w:val="Heading6"/>
    <w:uiPriority w:val="9"/>
    <w:semiHidden/>
    <w:qFormat/>
    <w:rPr>
      <w:rFonts w:ascii="Cambria" w:hAnsi="Cambria" w:eastAsia="ＭＳ ゴシック" w:cs="Times New Roman" w:asciiTheme="majorHAnsi" w:cstheme="majorBidi" w:eastAsiaTheme="majorEastAsia" w:hAnsiTheme="majorHAnsi"/>
      <w:i/>
      <w:iCs/>
      <w:color w:val="auto"/>
    </w:rPr>
  </w:style>
  <w:style w:type="character" w:styleId="Heading7Char" w:customStyle="1">
    <w:name w:val="Heading 7 Char"/>
    <w:basedOn w:val="DefaultParagraphFont"/>
    <w:link w:val="Heading7"/>
    <w:uiPriority w:val="9"/>
    <w:semiHidden/>
    <w:qFormat/>
    <w:rPr>
      <w:rFonts w:ascii="Cambria" w:hAnsi="Cambria" w:eastAsia="ＭＳ ゴシック" w:cs="Times New Roman" w:asciiTheme="majorHAnsi" w:cstheme="majorBidi" w:eastAsiaTheme="majorEastAsia" w:hAnsiTheme="majorHAnsi"/>
      <w:i/>
      <w:iCs/>
      <w:color w:val="auto"/>
    </w:rPr>
  </w:style>
  <w:style w:type="character" w:styleId="Heading8Char" w:customStyle="1">
    <w:name w:val="Heading 8 Char"/>
    <w:basedOn w:val="DefaultParagraphFont"/>
    <w:link w:val="Heading8"/>
    <w:uiPriority w:val="9"/>
    <w:semiHidden/>
    <w:qFormat/>
    <w:rPr>
      <w:rFonts w:ascii="Cambria" w:hAnsi="Cambria" w:eastAsia="ＭＳ ゴシック" w:cs="Times New Roman" w:asciiTheme="majorHAnsi" w:cstheme="majorBidi" w:eastAsiaTheme="majorEastAsia" w:hAnsiTheme="majorHAnsi"/>
      <w:color w:val="auto"/>
      <w:sz w:val="20"/>
      <w:szCs w:val="20"/>
    </w:rPr>
  </w:style>
  <w:style w:type="character" w:styleId="Heading9Char" w:customStyle="1">
    <w:name w:val="Heading 9 Char"/>
    <w:basedOn w:val="DefaultParagraphFont"/>
    <w:link w:val="Heading9"/>
    <w:uiPriority w:val="9"/>
    <w:semiHidden/>
    <w:qFormat/>
    <w:rPr>
      <w:rFonts w:ascii="Cambria" w:hAnsi="Cambria" w:eastAsia="ＭＳ ゴシック" w:cs="Times New Roman" w:asciiTheme="majorHAnsi" w:cstheme="majorBidi" w:eastAsiaTheme="majorEastAsia" w:hAnsiTheme="majorHAnsi"/>
      <w:i/>
      <w:iCs/>
      <w:color w:val="auto"/>
      <w:sz w:val="20"/>
      <w:szCs w:val="20"/>
    </w:rPr>
  </w:style>
  <w:style w:type="character" w:styleId="TitleChar" w:customStyle="1">
    <w:name w:val="Title Char"/>
    <w:basedOn w:val="DefaultParagraphFont"/>
    <w:link w:val="Title"/>
    <w:uiPriority w:val="10"/>
    <w:qFormat/>
    <w:rPr>
      <w:rFonts w:ascii="Cambria" w:hAnsi="Cambria" w:eastAsia="ＭＳ ゴシック" w:cs="Times New Roman" w:asciiTheme="majorHAnsi" w:cstheme="majorBidi" w:eastAsiaTheme="majorEastAsia" w:hAnsiTheme="majorHAnsi"/>
      <w:color w:val="auto"/>
      <w:kern w:val="2"/>
      <w:sz w:val="80"/>
      <w:szCs w:val="52"/>
      <w14:ligatures w14:val="standard"/>
      <w14:numForm w14:val="oldStyle"/>
    </w:rPr>
  </w:style>
  <w:style w:type="character" w:styleId="SubtitleChar" w:customStyle="1">
    <w:name w:val="Subtitle Char"/>
    <w:basedOn w:val="DefaultParagraphFont"/>
    <w:link w:val="Subtitle"/>
    <w:uiPriority w:val="11"/>
    <w:qFormat/>
    <w:rPr>
      <w:rFonts w:eastAsia="ＭＳ ゴシック" w:cs="Times New Roman" w:cstheme="majorBidi" w:eastAsiaTheme="majorEastAsia"/>
      <w:iCs/>
      <w:color w:val="auto"/>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auto"/>
    </w:rPr>
  </w:style>
  <w:style w:type="character" w:styleId="QuoteChar" w:customStyle="1">
    <w:name w:val="Quote Char"/>
    <w:basedOn w:val="DefaultParagraphFont"/>
    <w:link w:val="Quote"/>
    <w:uiPriority w:val="29"/>
    <w:qFormat/>
    <w:rPr>
      <w:rFonts w:ascii="Cambria" w:hAnsi="Cambria" w:eastAsia="ＭＳ 明朝" w:asciiTheme="majorHAnsi" w:eastAsiaTheme="minorEastAsia" w:hAnsiTheme="majorHAnsi"/>
      <w:i/>
      <w:iCs/>
      <w:color w:val="auto"/>
      <w:sz w:val="24"/>
      <w:lang w:bidi="hi-IN"/>
      <w14:ligatures w14:val="standard"/>
      <w14:numForm w14:val="oldStyle"/>
    </w:rPr>
  </w:style>
  <w:style w:type="character" w:styleId="IntenseQuoteChar" w:customStyle="1">
    <w:name w:val="Intense Quote Char"/>
    <w:basedOn w:val="DefaultParagraphFont"/>
    <w:link w:val="IntenseQuote"/>
    <w:uiPriority w:val="30"/>
    <w:qFormat/>
    <w:rPr>
      <w:rFonts w:eastAsia="ＭＳ 明朝" w:eastAsiaTheme="minorEastAsia"/>
      <w:b/>
      <w:bCs/>
      <w:i/>
      <w:iCs/>
      <w:color w:val="000000"/>
      <w:sz w:val="21"/>
      <w:shd w:fill="A9A57C" w:val="clear"/>
      <w:lang w:bidi="hi-IN"/>
      <w14:ligatures w14:val="standard"/>
      <w14:numForm w14:val="oldStyle"/>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smallCaps/>
      <w:color w:val="auto"/>
      <w:spacing w:val="5"/>
      <w:u w:val="single"/>
    </w:rPr>
  </w:style>
  <w:style w:type="character" w:styleId="BookTitle">
    <w:name w:val="Book Title"/>
    <w:basedOn w:val="DefaultParagraphFont"/>
    <w:uiPriority w:val="33"/>
    <w:qFormat/>
    <w:rPr>
      <w:b/>
      <w:bCs/>
      <w:smallCaps/>
      <w:spacing w:val="10"/>
    </w:rPr>
  </w:style>
  <w:style w:type="character" w:styleId="PlaceholderText">
    <w:name w:val="Placeholder Text"/>
    <w:basedOn w:val="DefaultParagraphFont"/>
    <w:uiPriority w:val="99"/>
    <w:qFormat/>
    <w:rPr>
      <w:color w:val="808080"/>
    </w:rPr>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character" w:styleId="NoSpacingChar" w:customStyle="1">
    <w:name w:val="No Spacing Char"/>
    <w:basedOn w:val="DefaultParagraphFont"/>
    <w:link w:val="NoSpacing"/>
    <w:uiPriority w:val="1"/>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ClosingChar" w:customStyle="1">
    <w:name w:val="Closing Char"/>
    <w:basedOn w:val="DefaultParagraphFont"/>
    <w:link w:val="Closing"/>
    <w:uiPriority w:val="5"/>
    <w:qFormat/>
    <w:rPr>
      <w:b/>
      <w:color w:val="auto"/>
      <w:sz w:val="21"/>
    </w:rPr>
  </w:style>
  <w:style w:type="character" w:styleId="SalutationChar" w:customStyle="1">
    <w:name w:val="Salutation Char"/>
    <w:basedOn w:val="DefaultParagraphFont"/>
    <w:uiPriority w:val="4"/>
    <w:qFormat/>
    <w:rPr>
      <w:b/>
      <w:color w:val="auto"/>
      <w:sz w:val="21"/>
    </w:rPr>
  </w:style>
  <w:style w:type="character" w:styleId="SignatureChar" w:customStyle="1">
    <w:name w:val="Signature Char"/>
    <w:basedOn w:val="DefaultParagraphFont"/>
    <w:link w:val="Signature"/>
    <w:uiPriority w:val="99"/>
    <w:qFormat/>
    <w:rPr>
      <w:sz w:val="21"/>
    </w:rPr>
  </w:style>
  <w:style w:type="character" w:styleId="Hyperlink">
    <w:name w:val="Hyperlink"/>
    <w:basedOn w:val="DefaultParagraphFont"/>
    <w:uiPriority w:val="99"/>
    <w:unhideWhenUsed/>
    <w:rsid w:val="00576fdb"/>
    <w:rPr>
      <w:color w:themeColor="hyperlink" w:val="7F7F7F"/>
      <w:u w:val="single"/>
    </w:rPr>
  </w:style>
  <w:style w:type="character" w:styleId="PersonalNameChar" w:customStyle="1">
    <w:name w:val="Personal Name Char"/>
    <w:basedOn w:val="TitleChar"/>
    <w:link w:val="PersonalName"/>
    <w:qFormat/>
    <w:rsid w:val="00486e2a"/>
    <w:rPr>
      <w:rFonts w:ascii="Cambria" w:hAnsi="Cambria" w:eastAsia="ＭＳ ゴシック" w:cs="Times New Roman" w:asciiTheme="majorHAnsi" w:cstheme="majorBidi" w:eastAsiaTheme="majorEastAsia" w:hAnsiTheme="majorHAnsi"/>
      <w:b/>
      <w:color w:themeColor="text2" w:val="675E47"/>
      <w:kern w:val="2"/>
      <w:sz w:val="28"/>
      <w:szCs w:val="28"/>
      <w14:ligatures w14:val="standard"/>
      <w14:numForm w14:val="oldStyle"/>
    </w:rPr>
  </w:style>
  <w:style w:type="character" w:styleId="SubsectionChar" w:customStyle="1">
    <w:name w:val="Subsection Char"/>
    <w:basedOn w:val="Heading2Char"/>
    <w:link w:val="Subsection"/>
    <w:qFormat/>
    <w:rsid w:val="00692e02"/>
    <w:rPr>
      <w:rFonts w:ascii="Cambria" w:hAnsi="Cambria" w:eastAsia="ＭＳ ゴシック" w:cs="Times New Roman" w:asciiTheme="majorHAnsi" w:cstheme="majorBidi" w:eastAsiaTheme="majorEastAsia" w:hAnsiTheme="majorHAnsi"/>
      <w:bCs/>
      <w:color w:themeColor="accent1" w:val="A9A57C"/>
      <w:sz w:val="21"/>
      <w:szCs w:val="26"/>
      <w:lang w:val="en-AU"/>
    </w:rPr>
  </w:style>
  <w:style w:type="character" w:styleId="SubsectionDateChar" w:customStyle="1">
    <w:name w:val="Subsection Date Char"/>
    <w:basedOn w:val="DefaultParagraphFont"/>
    <w:link w:val="SubsectionDate"/>
    <w:qFormat/>
    <w:rsid w:val="00c6172a"/>
    <w:rPr>
      <w:sz w:val="21"/>
      <w:lang w:val="en-AU"/>
    </w:rPr>
  </w:style>
  <w:style w:type="character" w:styleId="CompanyDateLocationChar" w:customStyle="1">
    <w:name w:val="Company Date Location Char"/>
    <w:basedOn w:val="Heading2Char"/>
    <w:link w:val="CompanyDateLocation"/>
    <w:qFormat/>
    <w:rsid w:val="00427a7f"/>
    <w:rPr>
      <w:rFonts w:ascii="Cambria" w:hAnsi="Cambria" w:eastAsia="ＭＳ ゴシック" w:cs="Times New Roman" w:asciiTheme="majorHAnsi" w:cstheme="majorBidi" w:eastAsiaTheme="majorEastAsia" w:hAnsiTheme="majorHAnsi"/>
      <w:bCs/>
      <w:color w:themeColor="accent1" w:val="A9A57C"/>
      <w:sz w:val="21"/>
      <w:szCs w:val="21"/>
      <w:lang w:val="en-AU"/>
    </w:rPr>
  </w:style>
  <w:style w:type="character" w:styleId="KeywordsChar" w:customStyle="1">
    <w:name w:val="Keywords Char"/>
    <w:basedOn w:val="DefaultParagraphFont"/>
    <w:link w:val="Keywords"/>
    <w:qFormat/>
    <w:rsid w:val="00f522ee"/>
    <w:rPr>
      <w:color w:themeColor="background1" w:val="FFFFFF"/>
      <w:sz w:val="2"/>
      <w:szCs w:val="2"/>
      <w:lang w:val="en-AU"/>
    </w:rPr>
  </w:style>
  <w:style w:type="character" w:styleId="FollowedHyperlink">
    <w:name w:val="FollowedHyperlink"/>
    <w:basedOn w:val="DefaultParagraphFont"/>
    <w:uiPriority w:val="99"/>
    <w:semiHidden/>
    <w:unhideWhenUsed/>
    <w:rsid w:val="00d90dad"/>
    <w:rPr>
      <w:color w:themeColor="followedHyperlink" w:val="7F7F7F"/>
      <w:u w:val="single"/>
    </w:rPr>
  </w:style>
  <w:style w:type="character" w:styleId="UnresolvedMention">
    <w:name w:val="Unresolved Mention"/>
    <w:basedOn w:val="DefaultParagraphFont"/>
    <w:uiPriority w:val="99"/>
    <w:semiHidden/>
    <w:unhideWhenUsed/>
    <w:qFormat/>
    <w:rsid w:val="005d43d1"/>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Unifont"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46618"/>
    <w:pPr>
      <w:keepNext w:val="true"/>
      <w:keepLines/>
      <w:spacing w:lineRule="auto" w:line="240" w:before="0" w:after="160"/>
      <w:ind w:hanging="288" w:left="720"/>
      <w:contextualSpacing/>
    </w:pPr>
    <w:rPr/>
  </w:style>
  <w:style w:type="paragraph" w:styleId="Caption1">
    <w:name w:val="caption1"/>
    <w:basedOn w:val="Normal"/>
    <w:next w:val="Normal"/>
    <w:uiPriority w:val="35"/>
    <w:semiHidden/>
    <w:unhideWhenUsed/>
    <w:qFormat/>
    <w:pPr>
      <w:spacing w:lineRule="auto" w:line="240"/>
    </w:pPr>
    <w:rPr>
      <w:rFonts w:eastAsia="ＭＳ 明朝" w:eastAsiaTheme="minorEastAsia"/>
      <w:b/>
      <w:bCs/>
      <w:smallCaps/>
      <w:color w:themeColor="text2" w:val="675E47"/>
      <w:spacing w:val="6"/>
      <w:szCs w:val="18"/>
      <w:lang w:bidi="hi-IN"/>
    </w:rPr>
  </w:style>
  <w:style w:type="paragraph" w:styleId="Title">
    <w:name w:val="Title"/>
    <w:basedOn w:val="Normal"/>
    <w:next w:val="Normal"/>
    <w:link w:val="TitleChar"/>
    <w:uiPriority w:val="10"/>
    <w:qFormat/>
    <w:pPr>
      <w:spacing w:lineRule="auto" w:line="240" w:before="0" w:after="0"/>
      <w:contextualSpacing/>
    </w:pPr>
    <w:rPr>
      <w:rFonts w:ascii="Cambria" w:hAnsi="Cambria" w:eastAsia="ＭＳ ゴシック" w:cs="Times New Roman" w:asciiTheme="majorHAnsi" w:cstheme="majorBidi" w:eastAsiaTheme="majorEastAsia" w:hAnsiTheme="majorHAnsi"/>
      <w:color w:themeColor="text2" w:val="675E47"/>
      <w:kern w:val="2"/>
      <w:sz w:val="80"/>
      <w:szCs w:val="52"/>
      <w14:ligatures w14:val="standard"/>
      <w14:numForm w14:val="oldStyle"/>
    </w:rPr>
  </w:style>
  <w:style w:type="paragraph" w:styleId="Subtitle">
    <w:name w:val="Subtitle"/>
    <w:basedOn w:val="Normal"/>
    <w:next w:val="Normal"/>
    <w:link w:val="SubtitleChar"/>
    <w:uiPriority w:val="11"/>
    <w:qFormat/>
    <w:pPr/>
    <w:rPr>
      <w:rFonts w:eastAsia="ＭＳ ゴシック" w:cs="Times New Roman" w:cstheme="majorBidi" w:eastAsiaTheme="majorEastAsia"/>
      <w:iCs/>
      <w:color w:themeColor="text2" w:val="675E47"/>
      <w:sz w:val="32"/>
      <w:szCs w:val="24"/>
      <w:lang w:bidi="hi-IN"/>
    </w:rPr>
  </w:style>
  <w:style w:type="paragraph" w:styleId="NoSpacing">
    <w:name w:val="No Spacing"/>
    <w:link w:val="NoSpacingChar"/>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Quote">
    <w:name w:val="Quote"/>
    <w:basedOn w:val="Normal"/>
    <w:next w:val="Normal"/>
    <w:link w:val="QuoteChar"/>
    <w:uiPriority w:val="29"/>
    <w:qFormat/>
    <w:pPr>
      <w:spacing w:lineRule="auto" w:line="300" w:before="160" w:after="160"/>
      <w:ind w:left="144" w:right="144"/>
      <w:jc w:val="center"/>
    </w:pPr>
    <w:rPr>
      <w:rFonts w:ascii="Cambria" w:hAnsi="Cambria" w:eastAsia="ＭＳ 明朝" w:asciiTheme="majorHAnsi" w:eastAsiaTheme="minorEastAsia" w:hAnsiTheme="majorHAnsi"/>
      <w:i/>
      <w:iCs/>
      <w:color w:themeColor="accent1" w:val="A9A57C"/>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lineRule="auto" w:line="300" w:before="200" w:after="280"/>
      <w:ind w:left="936" w:right="936"/>
      <w:jc w:val="center"/>
    </w:pPr>
    <w:rPr>
      <w:rFonts w:eastAsia="ＭＳ 明朝" w:eastAsiaTheme="minorEastAsia"/>
      <w:b/>
      <w:bCs/>
      <w:i/>
      <w:iCs/>
      <w:color w:themeColor="background1" w:val="FFFFFF"/>
      <w:lang w:bidi="hi-IN"/>
      <w14:ligatures w14:val="standard"/>
      <w14:numForm w14:val="oldStyle"/>
    </w:rPr>
  </w:style>
  <w:style w:type="paragraph" w:styleId="IndexHeading">
    <w:name w:val="Index Heading"/>
    <w:basedOn w:val="Heading"/>
    <w:pPr/>
    <w:rPr/>
  </w:style>
  <w:style w:type="paragraph" w:styleId="TOCHeading">
    <w:name w:val="TOC Heading"/>
    <w:basedOn w:val="Heading1"/>
    <w:next w:val="Normal"/>
    <w:uiPriority w:val="39"/>
    <w:semiHidden/>
    <w:unhideWhenUsed/>
    <w:qFormat/>
    <w:pPr>
      <w:spacing w:lineRule="auto" w:line="264"/>
      <w:outlineLvl w:val="9"/>
    </w:pPr>
    <w:rPr>
      <w:b w:val="false"/>
      <w:color w:themeColor="accent2" w:val="000000"/>
      <w:sz w:val="28"/>
      <w14:numForm w14:val="default"/>
    </w:rPr>
  </w:style>
  <w:style w:type="paragraph" w:styleId="BalloonText">
    <w:name w:val="Balloon Text"/>
    <w:basedOn w:val="Normal"/>
    <w:link w:val="BalloonTextChar"/>
    <w:uiPriority w:val="99"/>
    <w:semiHidden/>
    <w:unhideWhenUsed/>
    <w:qFormat/>
    <w:pPr>
      <w:spacing w:lineRule="auto" w:line="240" w:before="0" w:after="0"/>
    </w:pPr>
    <w:rPr>
      <w:rFonts w:ascii="Tahoma" w:hAnsi="Tahoma" w:cs="Tahoma"/>
      <w:sz w:val="16"/>
      <w:szCs w:val="16"/>
    </w:rPr>
  </w:style>
  <w:style w:type="paragraph" w:styleId="SectionHeading" w:customStyle="1">
    <w:name w:val="Section Heading"/>
    <w:basedOn w:val="Heading1"/>
    <w:next w:val="Normal"/>
    <w:qFormat/>
    <w:pPr/>
    <w:rPr>
      <w:b w:val="false"/>
      <w:color w:themeColor="text2" w:val="675E47"/>
    </w:rPr>
  </w:style>
  <w:style w:type="paragraph" w:styleId="Subsection" w:customStyle="1">
    <w:name w:val="Subsection"/>
    <w:basedOn w:val="Heading2"/>
    <w:next w:val="Normal"/>
    <w:link w:val="SubsectionChar"/>
    <w:qFormat/>
    <w:rsid w:val="00692e02"/>
    <w:pPr>
      <w:tabs>
        <w:tab w:val="clear" w:pos="720"/>
        <w:tab w:val="right" w:pos="8931" w:leader="none"/>
      </w:tabs>
      <w:spacing w:before="360" w:after="180"/>
      <w:contextualSpacing/>
    </w:pPr>
    <w:rPr>
      <w:sz w:val="21"/>
    </w:rPr>
  </w:style>
  <w:style w:type="paragraph" w:styleId="PersonalName" w:customStyle="1">
    <w:name w:val="Personal Name"/>
    <w:basedOn w:val="Title"/>
    <w:link w:val="PersonalNameChar"/>
    <w:qFormat/>
    <w:pPr/>
    <w:rPr>
      <w:b/>
      <w:sz w:val="28"/>
      <w:szCs w:val="28"/>
    </w:rPr>
  </w:style>
  <w:style w:type="paragraph" w:styleId="SubsectionDate" w:customStyle="1">
    <w:name w:val="Subsection Date"/>
    <w:basedOn w:val="Normal"/>
    <w:link w:val="SubsectionDateChar"/>
    <w:qFormat/>
    <w:pPr/>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lear" w:pos="720"/>
        <w:tab w:val="center" w:pos="4680" w:leader="none"/>
        <w:tab w:val="right" w:pos="9360" w:leader="none"/>
      </w:tabs>
      <w:spacing w:lineRule="auto" w:line="240" w:before="0" w:after="0"/>
    </w:pPr>
    <w:rPr/>
  </w:style>
  <w:style w:type="paragraph" w:styleId="Phone" w:customStyle="1">
    <w:name w:val="Phone"/>
    <w:basedOn w:val="NoSpacing"/>
    <w:qFormat/>
    <w:pPr/>
    <w:rPr>
      <w:sz w:val="24"/>
    </w:rPr>
  </w:style>
  <w:style w:type="paragraph" w:styleId="SenderAddress" w:customStyle="1">
    <w:name w:val="Sender Address"/>
    <w:basedOn w:val="NoSpacing"/>
    <w:qFormat/>
    <w:pPr>
      <w:spacing w:lineRule="auto" w:line="273"/>
    </w:pPr>
    <w:rPr>
      <w:sz w:val="21"/>
    </w:rPr>
  </w:style>
  <w:style w:type="paragraph" w:styleId="SubsectionText" w:customStyle="1">
    <w:name w:val="Subsection Text"/>
    <w:basedOn w:val="ListBullet"/>
    <w:qFormat/>
    <w:pPr>
      <w:numPr>
        <w:ilvl w:val="0"/>
        <w:numId w:val="0"/>
      </w:numPr>
      <w:spacing w:lineRule="auto" w:line="276" w:before="0" w:after="140"/>
      <w:ind w:hanging="360" w:left="360"/>
      <w:contextualSpacing w:val="false"/>
    </w:pPr>
    <w:rPr>
      <w:sz w:val="22"/>
    </w:rPr>
  </w:style>
  <w:style w:type="paragraph" w:styleId="ListBullet">
    <w:name w:val="List Bullet"/>
    <w:basedOn w:val="Normal"/>
    <w:uiPriority w:val="99"/>
    <w:unhideWhenUsed/>
    <w:pPr>
      <w:numPr>
        <w:ilvl w:val="0"/>
        <w:numId w:val="1"/>
      </w:numPr>
      <w:spacing w:before="0" w:after="160"/>
      <w:contextualSpacing/>
    </w:pPr>
    <w:rPr/>
  </w:style>
  <w:style w:type="paragraph" w:styleId="Closing">
    <w:name w:val="Closing"/>
    <w:basedOn w:val="Normal"/>
    <w:link w:val="ClosingChar"/>
    <w:uiPriority w:val="5"/>
    <w:unhideWhenUsed/>
    <w:pPr>
      <w:spacing w:before="480" w:after="960"/>
      <w:contextualSpacing/>
    </w:pPr>
    <w:rPr>
      <w:b/>
      <w:color w:themeColor="text2" w:val="675E47"/>
    </w:rPr>
  </w:style>
  <w:style w:type="paragraph" w:styleId="RecipientAddress" w:customStyle="1">
    <w:name w:val="Recipient Address"/>
    <w:basedOn w:val="NoSpacing"/>
    <w:uiPriority w:val="3"/>
    <w:qFormat/>
    <w:pPr>
      <w:spacing w:before="0" w:after="360"/>
      <w:contextualSpacing/>
    </w:pPr>
    <w:rPr>
      <w:color w:themeColor="text2" w:val="675E47"/>
      <w:sz w:val="21"/>
    </w:rPr>
  </w:style>
  <w:style w:type="paragraph" w:styleId="Salutation">
    <w:name w:val="Salutation"/>
    <w:basedOn w:val="NoSpacing"/>
    <w:next w:val="Normal"/>
    <w:link w:val="SalutationChar"/>
    <w:uiPriority w:val="4"/>
    <w:unhideWhenUsed/>
    <w:pPr>
      <w:spacing w:before="480" w:after="320"/>
      <w:contextualSpacing/>
    </w:pPr>
    <w:rPr>
      <w:b/>
      <w:color w:themeColor="text2" w:val="675E47"/>
      <w:sz w:val="21"/>
    </w:rPr>
  </w:style>
  <w:style w:type="paragraph" w:styleId="Signature">
    <w:name w:val="Signature"/>
    <w:basedOn w:val="Normal"/>
    <w:link w:val="SignatureChar"/>
    <w:uiPriority w:val="99"/>
    <w:unhideWhenUsed/>
    <w:pPr>
      <w:spacing w:before="0" w:after="160"/>
      <w:contextualSpacing/>
    </w:pPr>
    <w:rPr/>
  </w:style>
  <w:style w:type="paragraph" w:styleId="Section" w:customStyle="1">
    <w:name w:val="Section"/>
    <w:basedOn w:val="Heading1"/>
    <w:next w:val="Normal"/>
    <w:uiPriority w:val="2"/>
    <w:qFormat/>
    <w:rsid w:val="00d033eb"/>
    <w:pPr/>
    <w:rPr>
      <w:b w:val="false"/>
      <w:caps/>
    </w:rPr>
  </w:style>
  <w:style w:type="paragraph" w:styleId="CompanyDateLocation" w:customStyle="1">
    <w:name w:val="Company Date Location"/>
    <w:basedOn w:val="Heading2"/>
    <w:next w:val="Normal"/>
    <w:link w:val="CompanyDateLocationChar"/>
    <w:qFormat/>
    <w:rsid w:val="00427a7f"/>
    <w:pPr>
      <w:pBdr>
        <w:top w:val="nil"/>
      </w:pBdr>
      <w:spacing w:before="0" w:after="240"/>
      <w:contextualSpacing/>
    </w:pPr>
    <w:rPr>
      <w:sz w:val="21"/>
      <w:szCs w:val="21"/>
    </w:rPr>
  </w:style>
  <w:style w:type="paragraph" w:styleId="Keywords" w:customStyle="1">
    <w:name w:val="Keywords"/>
    <w:basedOn w:val="Normal"/>
    <w:link w:val="KeywordsChar"/>
    <w:qFormat/>
    <w:rsid w:val="00f522ee"/>
    <w:pPr>
      <w:spacing w:before="0" w:after="0"/>
    </w:pPr>
    <w:rPr>
      <w:color w:themeColor="background1" w:val="FFFFFF"/>
      <w:sz w:val="2"/>
      <w:szCs w:val="2"/>
    </w:rPr>
  </w:style>
  <w:style w:type="paragraph" w:styleId="Revision">
    <w:name w:val="Revision"/>
    <w:uiPriority w:val="99"/>
    <w:semiHidden/>
    <w:qFormat/>
    <w:rsid w:val="00b171fd"/>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0"/>
      <w:szCs w:val="22"/>
      <w:lang w:val="en-AU"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tyle1">
    <w:name w:val="Style1"/>
    <w:basedOn w:val="TableNormal"/>
    <w:uiPriority w:val="99"/>
    <w:pPr>
      <w:spacing w:after="0" w:line="240" w:lineRule="auto"/>
    </w:pPr>
    <w:tblStylePr w:type="firstRow">
      <w:rPr>
        <w:b/>
        <w:sz w:val="36"/>
      </w:rPr>
      <w:tblPr/>
    </w:tblStylePr>
  </w:style>
  <w:style w:type="table" w:styleId="TableGrid">
    <w:name w:val="Table Grid"/>
    <w:basedOn w:val="TableNormal"/>
    <w:uiPriority w:val="39"/>
    <w:rsid w:val="00115878"/>
    <w:pPr>
      <w:spacing w:after="0" w:line="240" w:lineRule="auto"/>
    </w:pPr>
    <w:rPr>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v.paulharvey.com.a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jpe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1.png"/><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image" Target="media/image7.jpeg"/><Relationship Id="rId40" Type="http://schemas.openxmlformats.org/officeDocument/2006/relationships/image" Target="media/image8.png"/><Relationship Id="rId41" Type="http://schemas.openxmlformats.org/officeDocument/2006/relationships/image" Target="media/image9.png"/><Relationship Id="rId42" Type="http://schemas.openxmlformats.org/officeDocument/2006/relationships/image" Target="media/image10.png"/><Relationship Id="rId43" Type="http://schemas.openxmlformats.org/officeDocument/2006/relationships/image" Target="media/image11.png"/><Relationship Id="rId44" Type="http://schemas.openxmlformats.org/officeDocument/2006/relationships/image" Target="media/image12.png"/><Relationship Id="rId45" Type="http://schemas.openxmlformats.org/officeDocument/2006/relationships/image" Target="media/image13.png"/><Relationship Id="rId46" Type="http://schemas.openxmlformats.org/officeDocument/2006/relationships/image" Target="media/image14.png"/><Relationship Id="rId47" Type="http://schemas.openxmlformats.org/officeDocument/2006/relationships/image" Target="media/image15.jpeg"/><Relationship Id="rId48" Type="http://schemas.openxmlformats.org/officeDocument/2006/relationships/image" Target="media/image16.png"/><Relationship Id="rId49" Type="http://schemas.openxmlformats.org/officeDocument/2006/relationships/image" Target="media/image17.png"/><Relationship Id="rId50" Type="http://schemas.openxmlformats.org/officeDocument/2006/relationships/image" Target="media/image18.png"/><Relationship Id="rId51" Type="http://schemas.openxmlformats.org/officeDocument/2006/relationships/image" Target="media/image19.png"/><Relationship Id="rId52" Type="http://schemas.openxmlformats.org/officeDocument/2006/relationships/image" Target="media/image20.png"/><Relationship Id="rId53" Type="http://schemas.openxmlformats.org/officeDocument/2006/relationships/image" Target="media/image21.png"/><Relationship Id="rId54" Type="http://schemas.openxmlformats.org/officeDocument/2006/relationships/image" Target="media/image22.png"/><Relationship Id="rId55" Type="http://schemas.openxmlformats.org/officeDocument/2006/relationships/image" Target="media/image23.jpeg"/><Relationship Id="rId56" Type="http://schemas.openxmlformats.org/officeDocument/2006/relationships/image" Target="media/image24.png"/><Relationship Id="rId57" Type="http://schemas.openxmlformats.org/officeDocument/2006/relationships/image" Target="media/image25.png"/><Relationship Id="rId58" Type="http://schemas.openxmlformats.org/officeDocument/2006/relationships/image" Target="media/image26.png"/><Relationship Id="rId59" Type="http://schemas.openxmlformats.org/officeDocument/2006/relationships/hyperlink" Target="http://harvest316.github.io/pageload-timer/" TargetMode="External"/><Relationship Id="rId60" Type="http://schemas.openxmlformats.org/officeDocument/2006/relationships/hyperlink" Target="https://vybe.com.au/" TargetMode="External"/><Relationship Id="rId61" Type="http://schemas.openxmlformats.org/officeDocument/2006/relationships/hyperlink" Target="http://crushslavery.com/" TargetMode="External"/><Relationship Id="rId62" Type="http://schemas.openxmlformats.org/officeDocument/2006/relationships/hyperlink" Target="mailto:zmohsen@amblique.com" TargetMode="External"/><Relationship Id="rId63" Type="http://schemas.openxmlformats.org/officeDocument/2006/relationships/hyperlink" Target="mailto:paul@duxe.io" TargetMode="External"/><Relationship Id="rId64" Type="http://schemas.openxmlformats.org/officeDocument/2006/relationships/hyperlink" Target="mailto:stewart@atomicdigital.com.au" TargetMode="External"/><Relationship Id="rId65" Type="http://schemas.openxmlformats.org/officeDocument/2006/relationships/hyperlink" Target="mailto:trevor@netplanetconsulting.com.au" TargetMode="Externa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Relationship Id="rId70" Type="http://schemas.openxmlformats.org/officeDocument/2006/relationships/customXml" Target="../customXml/item1.xml"/><Relationship Id="rId71" Type="http://schemas.openxmlformats.org/officeDocument/2006/relationships/customXml" Target="../customXml/item2.xml"/><Relationship Id="rId72" Type="http://schemas.openxmlformats.org/officeDocument/2006/relationships/customXml" Target="../customXml/item3.xml"/><Relationship Id="rId73"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Adjacency">
  <a:themeElements>
    <a:clrScheme name="Custom 1">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7f7f7f"/>
      </a:hlink>
      <a:folHlink>
        <a:srgbClr val="7f7f7f"/>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solidFill>
          <a:schemeClr val="phClr">
            <a:tint val="55000"/>
          </a:schemeClr>
        </a:solidFill>
        <a:solidFill>
          <a:schemeClr val="phClr"/>
        </a:solidFill>
      </a:fillStyleLst>
      <a:lnStyleLst>
        <a:ln w="12700"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90000"/>
              </a:schemeClr>
            </a:gs>
            <a:gs pos="75000">
              <a:schemeClr val="phClr">
                <a:shade val="100000"/>
              </a:schemeClr>
            </a:gs>
            <a:gs pos="100000">
              <a:schemeClr val="phClr">
                <a:shade val="70000"/>
              </a:schemeClr>
            </a:gs>
          </a:gsLst>
          <a:path path="circle">
            <a:fillToRect l="20000" t="50000" r="100000" b="50000"/>
          </a:path>
          <a:tileRect l="0" t="0" r="0" b="0"/>
        </a:gradFill>
        <a:blipFill rotWithShape="1">
          <a:srcRect l="0" t="0" r="0" b="0"/>
          <a:tile tx="0" ty="0" sx="32000" sy="32000" flip="none" algn="tl"/>
        </a:blip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SelectedStyle="\APA.XSL" StyleName="APA"/>
</file>

<file path=customXml/item2.xml><?xml version="1.0" encoding="utf-8"?>
<CoverPageProperties xmlns="http://schemas.microsoft.com/office/2006/coverPageProps">
  <PublishDate>2013-07-11T00:00:00</PublishDate>
  <Abstract/>
  <CompanyAddress>Unit 3, 220 Princes Highway, Sylvania, NSW 2224</CompanyAddress>
  <CompanyPhone>0424 225 495</CompanyPhone>
  <CompanyFax/>
  <CompanyEmail>paul@paulharvey.com.au</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86E4031-A5BD-4065-8543-515E080EF1C9}">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E8AB4940-76FB-4210-ABCD-9D605A5E5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Application>LibreOffice/7.6.7.2$Linux_X86_64 LibreOffice_project/60$Build-2</Application>
  <AppVersion>15.0000</AppVersion>
  <Pages>11</Pages>
  <Words>3941</Words>
  <Characters>23693</Characters>
  <CharactersWithSpaces>27242</CharactersWithSpaces>
  <Paragraphs>336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2019-05-16T02:10:00Z</dcterms:created>
  <dc:creator>Paul Harvey</dc:creator>
  <dc:description/>
  <dc:language>en-GB</dc:language>
  <cp:lastModifiedBy/>
  <dcterms:modified xsi:type="dcterms:W3CDTF">2024-10-14T13:12:19Z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